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702" w:rsidRPr="00EE5A66" w:rsidRDefault="00E10702" w:rsidP="00E10702">
      <w:pPr>
        <w:spacing w:after="0" w:line="240" w:lineRule="auto"/>
        <w:jc w:val="center"/>
        <w:rPr>
          <w:rFonts w:ascii="Times New Roman" w:eastAsia="Times New Roman" w:hAnsi="Times New Roman" w:cs="Times New Roman"/>
          <w:b/>
          <w:sz w:val="28"/>
          <w:szCs w:val="28"/>
          <w:lang w:eastAsia="ru-RU"/>
        </w:rPr>
      </w:pPr>
      <w:r w:rsidRPr="00EE5A66">
        <w:rPr>
          <w:rFonts w:ascii="Times New Roman" w:eastAsia="Times New Roman" w:hAnsi="Times New Roman" w:cs="Times New Roman"/>
          <w:sz w:val="28"/>
          <w:szCs w:val="28"/>
          <w:lang w:eastAsia="ru-RU"/>
        </w:rPr>
        <w:t>ВА</w:t>
      </w:r>
      <w:r w:rsidRPr="00EE5A66">
        <w:rPr>
          <w:rFonts w:ascii="Times New Roman" w:eastAsia="Times New Roman" w:hAnsi="Times New Roman" w:cs="Times New Roman"/>
          <w:sz w:val="28"/>
          <w:szCs w:val="28"/>
          <w:lang w:val="en-US" w:eastAsia="ru-RU"/>
        </w:rPr>
        <w:t>Z</w:t>
      </w:r>
    </w:p>
    <w:p w:rsidR="00E10702" w:rsidRPr="00EE5A66" w:rsidRDefault="00E10702" w:rsidP="00E10702">
      <w:pPr>
        <w:spacing w:after="0" w:line="240" w:lineRule="auto"/>
        <w:jc w:val="center"/>
        <w:rPr>
          <w:rFonts w:ascii="Times New Roman" w:eastAsia="Times New Roman" w:hAnsi="Times New Roman" w:cs="Times New Roman"/>
          <w:b/>
          <w:sz w:val="28"/>
          <w:szCs w:val="28"/>
          <w:lang w:eastAsia="ru-RU"/>
        </w:rPr>
      </w:pPr>
    </w:p>
    <w:p w:rsidR="00E10702" w:rsidRPr="00EE5A66" w:rsidRDefault="00E10702" w:rsidP="00E10702">
      <w:pPr>
        <w:spacing w:after="0" w:line="240" w:lineRule="auto"/>
        <w:jc w:val="center"/>
        <w:rPr>
          <w:rFonts w:ascii="Times New Roman" w:eastAsia="Times New Roman" w:hAnsi="Times New Roman" w:cs="Times New Roman"/>
          <w:b/>
          <w:bCs/>
          <w:sz w:val="28"/>
          <w:szCs w:val="28"/>
          <w:lang w:eastAsia="ru-RU"/>
        </w:rPr>
      </w:pPr>
      <w:r w:rsidRPr="00EE5A66">
        <w:rPr>
          <w:rFonts w:ascii="Times New Roman" w:eastAsia="Times New Roman" w:hAnsi="Times New Roman" w:cs="Times New Roman"/>
          <w:b/>
          <w:bCs/>
          <w:sz w:val="28"/>
          <w:szCs w:val="28"/>
          <w:lang w:eastAsia="ru-RU"/>
        </w:rPr>
        <w:t>О республиканском бюджете на 202</w:t>
      </w:r>
      <w:r>
        <w:rPr>
          <w:rFonts w:ascii="Times New Roman" w:eastAsia="Times New Roman" w:hAnsi="Times New Roman" w:cs="Times New Roman"/>
          <w:b/>
          <w:bCs/>
          <w:sz w:val="28"/>
          <w:szCs w:val="28"/>
          <w:lang w:eastAsia="ru-RU"/>
        </w:rPr>
        <w:t>5</w:t>
      </w:r>
      <w:r w:rsidRPr="00EE5A66">
        <w:rPr>
          <w:rFonts w:ascii="Times New Roman" w:eastAsia="Times New Roman" w:hAnsi="Times New Roman" w:cs="Times New Roman"/>
          <w:b/>
          <w:bCs/>
          <w:sz w:val="28"/>
          <w:szCs w:val="28"/>
          <w:lang w:eastAsia="ru-RU"/>
        </w:rPr>
        <w:t xml:space="preserve"> год</w:t>
      </w:r>
    </w:p>
    <w:p w:rsidR="00E10702" w:rsidRPr="00EE5A66" w:rsidRDefault="00E10702" w:rsidP="00E10702">
      <w:pPr>
        <w:autoSpaceDE w:val="0"/>
        <w:autoSpaceDN w:val="0"/>
        <w:adjustRightInd w:val="0"/>
        <w:spacing w:after="0" w:line="240" w:lineRule="auto"/>
        <w:jc w:val="center"/>
        <w:rPr>
          <w:rFonts w:ascii="Times New Roman" w:eastAsia="Times New Roman" w:hAnsi="Times New Roman" w:cs="Times New Roman"/>
          <w:bCs/>
          <w:caps/>
          <w:sz w:val="28"/>
          <w:szCs w:val="28"/>
          <w:lang w:eastAsia="ru-RU"/>
        </w:rPr>
      </w:pPr>
      <w:r w:rsidRPr="00EE5A66">
        <w:rPr>
          <w:rFonts w:ascii="Times New Roman" w:eastAsia="Times New Roman" w:hAnsi="Times New Roman" w:cs="Times New Roman"/>
          <w:bCs/>
          <w:caps/>
          <w:sz w:val="28"/>
          <w:szCs w:val="28"/>
          <w:lang w:eastAsia="ru-RU"/>
        </w:rPr>
        <w:t xml:space="preserve">(ТЕКУЩАЯ РЕДАКЦИЯ ПО СОСТОЯНИЮ НА </w:t>
      </w:r>
      <w:r w:rsidRPr="00B84186">
        <w:rPr>
          <w:rFonts w:ascii="Times New Roman" w:eastAsia="Times New Roman" w:hAnsi="Times New Roman" w:cs="Times New Roman"/>
          <w:bCs/>
          <w:caps/>
          <w:sz w:val="28"/>
          <w:szCs w:val="28"/>
          <w:lang w:eastAsia="ru-RU"/>
        </w:rPr>
        <w:t>1</w:t>
      </w:r>
      <w:r>
        <w:rPr>
          <w:rFonts w:ascii="Times New Roman" w:eastAsia="Times New Roman" w:hAnsi="Times New Roman" w:cs="Times New Roman"/>
          <w:bCs/>
          <w:caps/>
          <w:sz w:val="28"/>
          <w:szCs w:val="28"/>
          <w:lang w:eastAsia="ru-RU"/>
        </w:rPr>
        <w:t>6</w:t>
      </w:r>
      <w:r w:rsidRPr="00EE5A66">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eastAsia="ru-RU"/>
        </w:rPr>
        <w:t>ЯНВАРЯ</w:t>
      </w:r>
      <w:r w:rsidRPr="00EE5A66">
        <w:rPr>
          <w:rFonts w:ascii="Times New Roman" w:eastAsia="Times New Roman" w:hAnsi="Times New Roman" w:cs="Times New Roman"/>
          <w:bCs/>
          <w:caps/>
          <w:sz w:val="28"/>
          <w:szCs w:val="28"/>
          <w:lang w:eastAsia="ru-RU"/>
        </w:rPr>
        <w:t xml:space="preserve"> 202</w:t>
      </w:r>
      <w:r>
        <w:rPr>
          <w:rFonts w:ascii="Times New Roman" w:eastAsia="Times New Roman" w:hAnsi="Times New Roman" w:cs="Times New Roman"/>
          <w:bCs/>
          <w:caps/>
          <w:sz w:val="28"/>
          <w:szCs w:val="28"/>
          <w:lang w:eastAsia="ru-RU"/>
        </w:rPr>
        <w:t>5</w:t>
      </w:r>
      <w:r w:rsidRPr="00EE5A66">
        <w:rPr>
          <w:rFonts w:ascii="Times New Roman" w:eastAsia="Times New Roman" w:hAnsi="Times New Roman" w:cs="Times New Roman"/>
          <w:bCs/>
          <w:caps/>
          <w:sz w:val="28"/>
          <w:szCs w:val="28"/>
          <w:lang w:eastAsia="ru-RU"/>
        </w:rPr>
        <w:t xml:space="preserve"> ГОДА)</w:t>
      </w:r>
    </w:p>
    <w:p w:rsidR="00E10702" w:rsidRPr="00EE5A66" w:rsidRDefault="00E10702" w:rsidP="00E10702">
      <w:pPr>
        <w:spacing w:after="0" w:line="240" w:lineRule="auto"/>
        <w:jc w:val="center"/>
        <w:rPr>
          <w:rFonts w:ascii="Times New Roman" w:eastAsia="Calibri" w:hAnsi="Times New Roman" w:cs="Times New Roman"/>
          <w:sz w:val="28"/>
          <w:szCs w:val="28"/>
          <w:lang w:eastAsia="ru-RU"/>
        </w:rPr>
      </w:pPr>
    </w:p>
    <w:p w:rsidR="00E10702" w:rsidRPr="00D00921" w:rsidRDefault="00E10702" w:rsidP="00E10702">
      <w:pPr>
        <w:spacing w:after="0" w:line="240" w:lineRule="auto"/>
        <w:jc w:val="center"/>
        <w:rPr>
          <w:rFonts w:ascii="Times New Roman" w:eastAsia="Times New Roman" w:hAnsi="Times New Roman" w:cs="Times New Roman"/>
          <w:sz w:val="28"/>
          <w:szCs w:val="28"/>
          <w:lang w:eastAsia="ru-RU"/>
        </w:rPr>
      </w:pPr>
      <w:r w:rsidRPr="00D00921">
        <w:rPr>
          <w:rFonts w:ascii="Times New Roman" w:eastAsia="Times New Roman" w:hAnsi="Times New Roman" w:cs="Times New Roman"/>
          <w:sz w:val="28"/>
          <w:szCs w:val="28"/>
          <w:lang w:eastAsia="ru-RU"/>
        </w:rPr>
        <w:t>ПРЕЗИДЕНТ</w:t>
      </w:r>
    </w:p>
    <w:p w:rsidR="00E10702" w:rsidRPr="00D00921" w:rsidRDefault="00E10702" w:rsidP="00E10702">
      <w:pPr>
        <w:spacing w:after="0" w:line="240" w:lineRule="auto"/>
        <w:jc w:val="center"/>
        <w:rPr>
          <w:rFonts w:ascii="Times New Roman" w:eastAsia="Times New Roman" w:hAnsi="Times New Roman" w:cs="Times New Roman"/>
          <w:sz w:val="28"/>
          <w:szCs w:val="28"/>
          <w:lang w:eastAsia="ru-RU"/>
        </w:rPr>
      </w:pPr>
      <w:r w:rsidRPr="00D00921">
        <w:rPr>
          <w:rFonts w:ascii="Times New Roman" w:eastAsia="Times New Roman" w:hAnsi="Times New Roman" w:cs="Times New Roman"/>
          <w:sz w:val="28"/>
          <w:szCs w:val="28"/>
          <w:lang w:eastAsia="ru-RU"/>
        </w:rPr>
        <w:t>ПРИДНЕСТРОВСКОЙ МОЛДАВСКОЙ РЕСПУБЛИКИ</w:t>
      </w:r>
    </w:p>
    <w:p w:rsidR="00E10702" w:rsidRPr="00182EEA" w:rsidRDefault="00E10702" w:rsidP="00E10702">
      <w:pPr>
        <w:spacing w:after="0" w:line="240" w:lineRule="auto"/>
        <w:jc w:val="both"/>
        <w:rPr>
          <w:rFonts w:ascii="Times New Roman" w:hAnsi="Times New Roman" w:cs="Times New Roman"/>
          <w:sz w:val="20"/>
          <w:szCs w:val="20"/>
          <w:lang w:eastAsia="ru-RU"/>
        </w:rPr>
      </w:pPr>
    </w:p>
    <w:p w:rsidR="00E10702" w:rsidRDefault="00E10702" w:rsidP="005D4141">
      <w:pPr>
        <w:spacing w:after="0" w:line="240" w:lineRule="auto"/>
        <w:ind w:firstLine="709"/>
        <w:jc w:val="both"/>
        <w:rPr>
          <w:rFonts w:ascii="Times New Roman" w:eastAsia="Times New Roman" w:hAnsi="Times New Roman" w:cs="Times New Roman"/>
          <w:b/>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Глава 1. Общие положения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1.</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Утвердить основные характеристики консолидированного бюджета, </w:t>
      </w:r>
      <w:r w:rsidRPr="00264341">
        <w:rPr>
          <w:rFonts w:ascii="Times New Roman" w:eastAsia="Times New Roman" w:hAnsi="Times New Roman" w:cs="Times New Roman"/>
          <w:bCs/>
          <w:sz w:val="28"/>
          <w:szCs w:val="28"/>
          <w:lang w:eastAsia="ru-RU"/>
        </w:rPr>
        <w:br/>
        <w:t>в том числе:</w:t>
      </w:r>
    </w:p>
    <w:p w:rsidR="003511E4" w:rsidRPr="00264341" w:rsidRDefault="003511E4" w:rsidP="005D4141">
      <w:pPr>
        <w:widowControl w:val="0"/>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а) доходы в сумме </w:t>
      </w:r>
      <w:r w:rsidR="00716AB9" w:rsidRPr="00264341">
        <w:rPr>
          <w:rFonts w:ascii="Times New Roman" w:hAnsi="Times New Roman" w:cs="Times New Roman"/>
          <w:sz w:val="28"/>
          <w:szCs w:val="28"/>
        </w:rPr>
        <w:t>3 899</w:t>
      </w:r>
      <w:r w:rsidR="00F67623" w:rsidRPr="00264341">
        <w:rPr>
          <w:rFonts w:ascii="Times New Roman" w:hAnsi="Times New Roman" w:cs="Times New Roman"/>
          <w:sz w:val="28"/>
          <w:szCs w:val="28"/>
        </w:rPr>
        <w:t> </w:t>
      </w:r>
      <w:r w:rsidR="00716AB9" w:rsidRPr="00264341">
        <w:rPr>
          <w:rFonts w:ascii="Times New Roman" w:hAnsi="Times New Roman" w:cs="Times New Roman"/>
          <w:sz w:val="28"/>
          <w:szCs w:val="28"/>
        </w:rPr>
        <w:t>091</w:t>
      </w:r>
      <w:r w:rsidR="00F67623" w:rsidRPr="00264341">
        <w:rPr>
          <w:rFonts w:ascii="Times New Roman" w:hAnsi="Times New Roman" w:cs="Times New Roman"/>
          <w:sz w:val="28"/>
          <w:szCs w:val="28"/>
        </w:rPr>
        <w:t> </w:t>
      </w:r>
      <w:r w:rsidR="00716AB9" w:rsidRPr="00264341">
        <w:rPr>
          <w:rFonts w:ascii="Times New Roman" w:hAnsi="Times New Roman" w:cs="Times New Roman"/>
          <w:sz w:val="28"/>
          <w:szCs w:val="28"/>
        </w:rPr>
        <w:t>032</w:t>
      </w:r>
      <w:r w:rsidR="00F67623" w:rsidRPr="00264341">
        <w:rPr>
          <w:rFonts w:ascii="Times New Roman" w:hAnsi="Times New Roman" w:cs="Times New Roman"/>
          <w:b/>
          <w:sz w:val="28"/>
          <w:szCs w:val="28"/>
        </w:rPr>
        <w:t xml:space="preserve"> </w:t>
      </w:r>
      <w:r w:rsidRPr="00264341">
        <w:rPr>
          <w:rFonts w:ascii="Times New Roman" w:eastAsia="Times New Roman" w:hAnsi="Times New Roman" w:cs="Times New Roman"/>
          <w:sz w:val="28"/>
          <w:szCs w:val="28"/>
          <w:lang w:eastAsia="ru-RU"/>
        </w:rPr>
        <w:t>рубл</w:t>
      </w:r>
      <w:r w:rsidR="00F67623" w:rsidRPr="00264341">
        <w:rPr>
          <w:rFonts w:ascii="Times New Roman" w:eastAsia="Times New Roman" w:hAnsi="Times New Roman" w:cs="Times New Roman"/>
          <w:sz w:val="28"/>
          <w:szCs w:val="28"/>
          <w:lang w:eastAsia="ru-RU"/>
        </w:rPr>
        <w:t>я</w:t>
      </w:r>
      <w:r w:rsidRPr="00264341">
        <w:rPr>
          <w:rFonts w:ascii="Times New Roman" w:eastAsia="Times New Roman" w:hAnsi="Times New Roman" w:cs="Times New Roman"/>
          <w:sz w:val="28"/>
          <w:szCs w:val="28"/>
          <w:lang w:eastAsia="ru-RU"/>
        </w:rPr>
        <w:t>;</w:t>
      </w:r>
    </w:p>
    <w:p w:rsidR="003511E4" w:rsidRPr="00264341" w:rsidRDefault="003511E4" w:rsidP="005D4141">
      <w:pPr>
        <w:widowControl w:val="0"/>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б) предельные расходы в сумме </w:t>
      </w:r>
      <w:r w:rsidR="00F67623" w:rsidRPr="00264341">
        <w:rPr>
          <w:rFonts w:ascii="Times New Roman" w:hAnsi="Times New Roman" w:cs="Times New Roman"/>
          <w:sz w:val="28"/>
          <w:szCs w:val="28"/>
        </w:rPr>
        <w:t>6 8</w:t>
      </w:r>
      <w:r w:rsidR="00772BE7" w:rsidRPr="00264341">
        <w:rPr>
          <w:rFonts w:ascii="Times New Roman" w:hAnsi="Times New Roman" w:cs="Times New Roman"/>
          <w:sz w:val="28"/>
          <w:szCs w:val="28"/>
        </w:rPr>
        <w:t>91</w:t>
      </w:r>
      <w:r w:rsidR="00F67623" w:rsidRPr="00264341">
        <w:rPr>
          <w:rFonts w:ascii="Times New Roman" w:hAnsi="Times New Roman" w:cs="Times New Roman"/>
          <w:sz w:val="28"/>
          <w:szCs w:val="28"/>
        </w:rPr>
        <w:t> </w:t>
      </w:r>
      <w:r w:rsidR="00772BE7" w:rsidRPr="00264341">
        <w:rPr>
          <w:rFonts w:ascii="Times New Roman" w:hAnsi="Times New Roman" w:cs="Times New Roman"/>
          <w:sz w:val="28"/>
          <w:szCs w:val="28"/>
        </w:rPr>
        <w:t>064</w:t>
      </w:r>
      <w:r w:rsidR="00F67623" w:rsidRPr="00264341">
        <w:rPr>
          <w:rFonts w:ascii="Times New Roman" w:hAnsi="Times New Roman" w:cs="Times New Roman"/>
          <w:sz w:val="28"/>
          <w:szCs w:val="28"/>
        </w:rPr>
        <w:t> </w:t>
      </w:r>
      <w:r w:rsidR="00772BE7" w:rsidRPr="00264341">
        <w:rPr>
          <w:rFonts w:ascii="Times New Roman" w:hAnsi="Times New Roman" w:cs="Times New Roman"/>
          <w:sz w:val="28"/>
          <w:szCs w:val="28"/>
        </w:rPr>
        <w:t>166</w:t>
      </w:r>
      <w:r w:rsidR="00F67623" w:rsidRPr="00264341">
        <w:rPr>
          <w:rFonts w:ascii="Times New Roman" w:hAnsi="Times New Roman" w:cs="Times New Roman"/>
          <w:b/>
          <w:sz w:val="28"/>
          <w:szCs w:val="28"/>
        </w:rPr>
        <w:t xml:space="preserve"> </w:t>
      </w:r>
      <w:r w:rsidRPr="00264341">
        <w:rPr>
          <w:rFonts w:ascii="Times New Roman" w:eastAsia="Times New Roman" w:hAnsi="Times New Roman" w:cs="Times New Roman"/>
          <w:sz w:val="28"/>
          <w:szCs w:val="28"/>
          <w:lang w:eastAsia="ru-RU"/>
        </w:rPr>
        <w:t>рублей;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в) предельный дефицит в сумме </w:t>
      </w:r>
      <w:r w:rsidR="00F67623" w:rsidRPr="00264341">
        <w:rPr>
          <w:rFonts w:ascii="Times New Roman" w:hAnsi="Times New Roman" w:cs="Times New Roman"/>
          <w:sz w:val="28"/>
          <w:szCs w:val="28"/>
        </w:rPr>
        <w:t>2 9</w:t>
      </w:r>
      <w:r w:rsidR="00347E8A" w:rsidRPr="00264341">
        <w:rPr>
          <w:rFonts w:ascii="Times New Roman" w:hAnsi="Times New Roman" w:cs="Times New Roman"/>
          <w:sz w:val="28"/>
          <w:szCs w:val="28"/>
        </w:rPr>
        <w:t>91</w:t>
      </w:r>
      <w:r w:rsidR="00F67623" w:rsidRPr="00264341">
        <w:rPr>
          <w:rFonts w:ascii="Times New Roman" w:hAnsi="Times New Roman" w:cs="Times New Roman"/>
          <w:sz w:val="28"/>
          <w:szCs w:val="28"/>
        </w:rPr>
        <w:t> </w:t>
      </w:r>
      <w:r w:rsidR="00347E8A" w:rsidRPr="00264341">
        <w:rPr>
          <w:rFonts w:ascii="Times New Roman" w:hAnsi="Times New Roman" w:cs="Times New Roman"/>
          <w:sz w:val="28"/>
          <w:szCs w:val="28"/>
        </w:rPr>
        <w:t>973</w:t>
      </w:r>
      <w:r w:rsidR="00F67623" w:rsidRPr="00264341">
        <w:rPr>
          <w:rFonts w:ascii="Times New Roman" w:hAnsi="Times New Roman" w:cs="Times New Roman"/>
          <w:sz w:val="28"/>
          <w:szCs w:val="28"/>
        </w:rPr>
        <w:t> </w:t>
      </w:r>
      <w:r w:rsidR="00347E8A" w:rsidRPr="00264341">
        <w:rPr>
          <w:rFonts w:ascii="Times New Roman" w:hAnsi="Times New Roman" w:cs="Times New Roman"/>
          <w:sz w:val="28"/>
          <w:szCs w:val="28"/>
        </w:rPr>
        <w:t>134</w:t>
      </w:r>
      <w:r w:rsidR="00F67623" w:rsidRPr="00264341">
        <w:rPr>
          <w:rFonts w:ascii="Times New Roman" w:hAnsi="Times New Roman" w:cs="Times New Roman"/>
          <w:sz w:val="28"/>
          <w:szCs w:val="28"/>
        </w:rPr>
        <w:t xml:space="preserve"> </w:t>
      </w:r>
      <w:r w:rsidRPr="00264341">
        <w:rPr>
          <w:rFonts w:ascii="Times New Roman" w:eastAsia="Times New Roman" w:hAnsi="Times New Roman" w:cs="Times New Roman"/>
          <w:sz w:val="28"/>
          <w:szCs w:val="28"/>
          <w:lang w:eastAsia="ru-RU"/>
        </w:rPr>
        <w:t>рубл</w:t>
      </w:r>
      <w:r w:rsidR="006052B0" w:rsidRPr="00264341">
        <w:rPr>
          <w:rFonts w:ascii="Times New Roman" w:eastAsia="Times New Roman" w:hAnsi="Times New Roman" w:cs="Times New Roman"/>
          <w:sz w:val="28"/>
          <w:szCs w:val="28"/>
          <w:lang w:eastAsia="ru-RU"/>
        </w:rPr>
        <w:t>я</w:t>
      </w:r>
      <w:r w:rsidRPr="00264341">
        <w:rPr>
          <w:rFonts w:ascii="Times New Roman" w:eastAsia="Times New Roman" w:hAnsi="Times New Roman" w:cs="Times New Roman"/>
          <w:sz w:val="28"/>
          <w:szCs w:val="28"/>
          <w:lang w:eastAsia="ru-RU"/>
        </w:rPr>
        <w:t xml:space="preserve">, или </w:t>
      </w:r>
      <w:r w:rsidR="00F67623" w:rsidRPr="00264341">
        <w:rPr>
          <w:rFonts w:ascii="Times New Roman" w:hAnsi="Times New Roman" w:cs="Times New Roman"/>
          <w:sz w:val="28"/>
          <w:szCs w:val="28"/>
        </w:rPr>
        <w:t>43,</w:t>
      </w:r>
      <w:r w:rsidR="006052B0" w:rsidRPr="00264341">
        <w:rPr>
          <w:rFonts w:ascii="Times New Roman" w:hAnsi="Times New Roman" w:cs="Times New Roman"/>
          <w:sz w:val="28"/>
          <w:szCs w:val="28"/>
        </w:rPr>
        <w:t>4</w:t>
      </w:r>
      <w:r w:rsidR="00347E8A" w:rsidRPr="00264341">
        <w:rPr>
          <w:rFonts w:ascii="Times New Roman" w:hAnsi="Times New Roman" w:cs="Times New Roman"/>
          <w:sz w:val="28"/>
          <w:szCs w:val="28"/>
        </w:rPr>
        <w:t>2</w:t>
      </w:r>
      <w:r w:rsidRPr="00264341">
        <w:rPr>
          <w:rFonts w:ascii="Times New Roman" w:eastAsia="Times New Roman" w:hAnsi="Times New Roman" w:cs="Times New Roman"/>
          <w:sz w:val="28"/>
          <w:szCs w:val="28"/>
          <w:lang w:eastAsia="ru-RU"/>
        </w:rPr>
        <w:t xml:space="preserve"> процента к предельному размеру расходов.</w:t>
      </w:r>
    </w:p>
    <w:p w:rsidR="00F237B2" w:rsidRPr="00264341" w:rsidRDefault="00F237B2"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2.</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1. Утвердить основные характеристики республиканского бюджета, в том числе: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а) доходы в сумме </w:t>
      </w:r>
      <w:r w:rsidR="00161809" w:rsidRPr="00264341">
        <w:rPr>
          <w:rFonts w:ascii="Times New Roman" w:hAnsi="Times New Roman" w:cs="Times New Roman"/>
          <w:sz w:val="28"/>
          <w:szCs w:val="28"/>
        </w:rPr>
        <w:t xml:space="preserve">2 656 047 366 </w:t>
      </w:r>
      <w:r w:rsidRPr="00264341">
        <w:rPr>
          <w:rFonts w:ascii="Times New Roman" w:eastAsia="Times New Roman" w:hAnsi="Times New Roman" w:cs="Times New Roman"/>
          <w:sz w:val="28"/>
          <w:szCs w:val="28"/>
          <w:lang w:eastAsia="ru-RU"/>
        </w:rPr>
        <w:t xml:space="preserve">рублей согласно Приложению № 1 </w:t>
      </w:r>
      <w:r w:rsidR="00A4372B"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 xml:space="preserve">к настоящему Закону;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б) расходы в сумме </w:t>
      </w:r>
      <w:r w:rsidR="00161809" w:rsidRPr="00264341">
        <w:rPr>
          <w:rFonts w:ascii="Times New Roman" w:hAnsi="Times New Roman" w:cs="Times New Roman"/>
          <w:sz w:val="28"/>
          <w:szCs w:val="28"/>
        </w:rPr>
        <w:t xml:space="preserve">5 648 020 500 </w:t>
      </w:r>
      <w:r w:rsidRPr="00264341">
        <w:rPr>
          <w:rFonts w:ascii="Times New Roman" w:eastAsia="Times New Roman" w:hAnsi="Times New Roman" w:cs="Times New Roman"/>
          <w:sz w:val="28"/>
          <w:szCs w:val="28"/>
          <w:lang w:eastAsia="ru-RU"/>
        </w:rPr>
        <w:t>рубл</w:t>
      </w:r>
      <w:r w:rsidR="006052B0" w:rsidRPr="00264341">
        <w:rPr>
          <w:rFonts w:ascii="Times New Roman" w:eastAsia="Times New Roman" w:hAnsi="Times New Roman" w:cs="Times New Roman"/>
          <w:sz w:val="28"/>
          <w:szCs w:val="28"/>
          <w:lang w:eastAsia="ru-RU"/>
        </w:rPr>
        <w:t>ей</w:t>
      </w:r>
      <w:r w:rsidRPr="00264341">
        <w:rPr>
          <w:rFonts w:ascii="Times New Roman" w:eastAsia="Times New Roman" w:hAnsi="Times New Roman" w:cs="Times New Roman"/>
          <w:sz w:val="28"/>
          <w:szCs w:val="28"/>
          <w:lang w:eastAsia="ru-RU"/>
        </w:rPr>
        <w:t xml:space="preserve"> согласно Приложению № 2 </w:t>
      </w:r>
      <w:r w:rsidR="00A4372B"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 xml:space="preserve">к настоящему Закону;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в) дефицит в сумме </w:t>
      </w:r>
      <w:r w:rsidR="00161809" w:rsidRPr="00264341">
        <w:rPr>
          <w:rFonts w:ascii="Times New Roman" w:hAnsi="Times New Roman" w:cs="Times New Roman"/>
          <w:sz w:val="28"/>
          <w:szCs w:val="28"/>
        </w:rPr>
        <w:t xml:space="preserve">2 991 973 134 </w:t>
      </w:r>
      <w:r w:rsidRPr="00264341">
        <w:rPr>
          <w:rFonts w:ascii="Times New Roman" w:eastAsia="Times New Roman" w:hAnsi="Times New Roman" w:cs="Times New Roman"/>
          <w:sz w:val="28"/>
          <w:szCs w:val="28"/>
          <w:lang w:eastAsia="ru-RU"/>
        </w:rPr>
        <w:t>рубл</w:t>
      </w:r>
      <w:r w:rsidR="006052B0" w:rsidRPr="00264341">
        <w:rPr>
          <w:rFonts w:ascii="Times New Roman" w:eastAsia="Times New Roman" w:hAnsi="Times New Roman" w:cs="Times New Roman"/>
          <w:sz w:val="28"/>
          <w:szCs w:val="28"/>
          <w:lang w:eastAsia="ru-RU"/>
        </w:rPr>
        <w:t>я</w:t>
      </w:r>
      <w:r w:rsidRPr="00264341">
        <w:rPr>
          <w:rFonts w:ascii="Times New Roman" w:eastAsia="Times New Roman" w:hAnsi="Times New Roman" w:cs="Times New Roman"/>
          <w:sz w:val="28"/>
          <w:szCs w:val="28"/>
          <w:lang w:eastAsia="ru-RU"/>
        </w:rPr>
        <w:t xml:space="preserve">, или </w:t>
      </w:r>
      <w:r w:rsidR="00D07AD5" w:rsidRPr="00264341">
        <w:rPr>
          <w:rFonts w:ascii="Times New Roman" w:hAnsi="Times New Roman" w:cs="Times New Roman"/>
          <w:sz w:val="28"/>
          <w:szCs w:val="28"/>
        </w:rPr>
        <w:t>52,</w:t>
      </w:r>
      <w:r w:rsidR="00161809" w:rsidRPr="00264341">
        <w:rPr>
          <w:rFonts w:ascii="Times New Roman" w:hAnsi="Times New Roman" w:cs="Times New Roman"/>
          <w:sz w:val="28"/>
          <w:szCs w:val="28"/>
        </w:rPr>
        <w:t>97</w:t>
      </w:r>
      <w:r w:rsidRPr="00264341">
        <w:rPr>
          <w:rFonts w:ascii="Times New Roman" w:eastAsia="Times New Roman" w:hAnsi="Times New Roman" w:cs="Times New Roman"/>
          <w:sz w:val="28"/>
          <w:szCs w:val="28"/>
          <w:lang w:eastAsia="ru-RU"/>
        </w:rPr>
        <w:t xml:space="preserve"> процента к расходам.</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2. Источниками покрытия дефицита республиканского бюджета являются:</w:t>
      </w:r>
    </w:p>
    <w:p w:rsidR="00E64888" w:rsidRPr="00264341" w:rsidRDefault="00E64888"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hAnsi="Times New Roman" w:cs="Times New Roman"/>
          <w:sz w:val="28"/>
          <w:szCs w:val="28"/>
        </w:rPr>
        <w:t xml:space="preserve">а) кредиты (займы) в размере </w:t>
      </w:r>
      <w:r w:rsidR="000573DE" w:rsidRPr="00264341">
        <w:rPr>
          <w:rFonts w:ascii="Times New Roman" w:hAnsi="Times New Roman" w:cs="Times New Roman"/>
          <w:sz w:val="28"/>
          <w:szCs w:val="28"/>
        </w:rPr>
        <w:t xml:space="preserve">2 756 508 400 </w:t>
      </w:r>
      <w:r w:rsidRPr="00264341">
        <w:rPr>
          <w:rFonts w:ascii="Times New Roman" w:hAnsi="Times New Roman" w:cs="Times New Roman"/>
          <w:sz w:val="28"/>
          <w:szCs w:val="28"/>
        </w:rPr>
        <w:t>рублей, указанн</w:t>
      </w:r>
      <w:r w:rsidR="00E44AA2" w:rsidRPr="00264341">
        <w:rPr>
          <w:rFonts w:ascii="Times New Roman" w:hAnsi="Times New Roman" w:cs="Times New Roman"/>
          <w:sz w:val="28"/>
          <w:szCs w:val="28"/>
        </w:rPr>
        <w:t>ые</w:t>
      </w:r>
      <w:r w:rsidRPr="00264341">
        <w:rPr>
          <w:rFonts w:ascii="Times New Roman" w:hAnsi="Times New Roman" w:cs="Times New Roman"/>
          <w:sz w:val="28"/>
          <w:szCs w:val="28"/>
        </w:rPr>
        <w:t xml:space="preserve"> в статье 5 (секретно) настоящего Закона</w:t>
      </w:r>
      <w:r w:rsidR="006052B0" w:rsidRPr="00264341">
        <w:rPr>
          <w:rFonts w:ascii="Times New Roman" w:hAnsi="Times New Roman" w:cs="Times New Roman"/>
          <w:sz w:val="28"/>
          <w:szCs w:val="28"/>
        </w:rPr>
        <w:t>;</w:t>
      </w:r>
    </w:p>
    <w:p w:rsidR="003511E4" w:rsidRPr="00264341" w:rsidRDefault="003511E4" w:rsidP="005D4141">
      <w:pPr>
        <w:tabs>
          <w:tab w:val="left" w:pos="4395"/>
        </w:tabs>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б) иные источники, в том числе коммерческие кредиты у предприятий сферы естественных монополий, жилищно-коммунального хозяйства, в сумме 235 464 734 рубля.</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3. Задолженность по обязательствам республиканского бюджета в сумме 235 464 734 рубля подлежит переводу во внутренний государственный долг по возмещению компенсации государственной поддержки населению – бытовым потребителям в виде понижения стоимости потребленных коммунальных услуг посредством компенсации выпадающей части установленного предельного уровня цен (тарифов) на покрытие экономически обоснованных затрат за счет средств республиканского бюджета, в том числе:</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а) государственному унитарному предприятию «Единые распределительные электрические сети» – 87 614 481 рубль;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б) межрайоному государственному унитарному предприятию «</w:t>
      </w:r>
      <w:proofErr w:type="spellStart"/>
      <w:r w:rsidRPr="00264341">
        <w:rPr>
          <w:rFonts w:ascii="Times New Roman" w:eastAsia="Times New Roman" w:hAnsi="Times New Roman" w:cs="Times New Roman"/>
          <w:sz w:val="28"/>
          <w:szCs w:val="28"/>
          <w:lang w:eastAsia="ru-RU"/>
        </w:rPr>
        <w:t>Тирастеплоэнерго</w:t>
      </w:r>
      <w:proofErr w:type="spellEnd"/>
      <w:r w:rsidRPr="00264341">
        <w:rPr>
          <w:rFonts w:ascii="Times New Roman" w:eastAsia="Times New Roman" w:hAnsi="Times New Roman" w:cs="Times New Roman"/>
          <w:sz w:val="28"/>
          <w:szCs w:val="28"/>
          <w:lang w:eastAsia="ru-RU"/>
        </w:rPr>
        <w:t>» – 55 807 403 рубля;</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lastRenderedPageBreak/>
        <w:t>в) муниципальному унитарному предприятию «</w:t>
      </w:r>
      <w:proofErr w:type="spellStart"/>
      <w:r w:rsidRPr="00264341">
        <w:rPr>
          <w:rFonts w:ascii="Times New Roman" w:eastAsia="Times New Roman" w:hAnsi="Times New Roman" w:cs="Times New Roman"/>
          <w:sz w:val="28"/>
          <w:szCs w:val="28"/>
          <w:lang w:eastAsia="ru-RU"/>
        </w:rPr>
        <w:t>Бендерытеплоэнерго</w:t>
      </w:r>
      <w:proofErr w:type="spellEnd"/>
      <w:r w:rsidRPr="00264341">
        <w:rPr>
          <w:rFonts w:ascii="Times New Roman" w:eastAsia="Times New Roman" w:hAnsi="Times New Roman" w:cs="Times New Roman"/>
          <w:sz w:val="28"/>
          <w:szCs w:val="28"/>
          <w:lang w:eastAsia="ru-RU"/>
        </w:rPr>
        <w:t>» – 17 138 940 рублей;</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г) государственному унитарному предприятию «Водоснабжение и водоотведение» – 74 903 910 рублей.</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4. Остатки средств на счетах республиканского бюджета по состоянию на 1 января 2025 года,</w:t>
      </w:r>
      <w:r w:rsidRPr="00264341">
        <w:rPr>
          <w:rFonts w:ascii="Times New Roman" w:eastAsia="Times New Roman" w:hAnsi="Times New Roman" w:cs="Times New Roman"/>
          <w:b/>
          <w:sz w:val="28"/>
          <w:szCs w:val="28"/>
          <w:lang w:eastAsia="ru-RU"/>
        </w:rPr>
        <w:t xml:space="preserve"> </w:t>
      </w:r>
      <w:r w:rsidRPr="00264341">
        <w:rPr>
          <w:rFonts w:ascii="Times New Roman" w:eastAsia="Times New Roman" w:hAnsi="Times New Roman" w:cs="Times New Roman"/>
          <w:sz w:val="28"/>
          <w:szCs w:val="28"/>
          <w:lang w:eastAsia="ru-RU"/>
        </w:rPr>
        <w:t>за исключением имеющих целевое назначение, направляются на покрытие кассовых разрывов (временное отсутствие доходов в объемах, необходимых для финансирования наступивших очередных расходов по бюджету) на выплату заработной платы в процессе исполнения бюджетов.</w:t>
      </w:r>
    </w:p>
    <w:p w:rsidR="00950F37" w:rsidRPr="00264341" w:rsidRDefault="00950F37"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hAnsi="Times New Roman" w:cs="Times New Roman"/>
          <w:kern w:val="2"/>
          <w:sz w:val="28"/>
          <w:szCs w:val="28"/>
          <w14:ligatures w14:val="standardContextual"/>
        </w:rPr>
        <w:t>5. Правительству Приднестровской Молдавской Республики не позднее 1 марта 2025 года представить на рассмотрение Верховного Совета Приднестровской Молдавской Республики законодательную инициативу о внесении изменений в настоящий Закон, направленную на утверждение остатков средств на счетах республиканского и местных бюджетов, сложившихся по состоянию на 1 января 2025 года.</w:t>
      </w:r>
    </w:p>
    <w:p w:rsidR="00F77C5C" w:rsidRPr="00264341" w:rsidRDefault="00F77C5C"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3.</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1. Утвердить основные характеристики местных бюджетов городов (районов) согласно Приложению № 4 к настоящему Закону, в том числе: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а) доходы в сумме </w:t>
      </w:r>
      <w:r w:rsidR="002D6EA2" w:rsidRPr="00264341">
        <w:rPr>
          <w:rFonts w:ascii="Times New Roman" w:hAnsi="Times New Roman" w:cs="Times New Roman"/>
          <w:sz w:val="28"/>
          <w:szCs w:val="28"/>
        </w:rPr>
        <w:t>1 243 043</w:t>
      </w:r>
      <w:r w:rsidR="00280D5E" w:rsidRPr="00264341">
        <w:rPr>
          <w:rFonts w:ascii="Times New Roman" w:hAnsi="Times New Roman" w:cs="Times New Roman"/>
          <w:sz w:val="28"/>
          <w:szCs w:val="28"/>
        </w:rPr>
        <w:t> </w:t>
      </w:r>
      <w:r w:rsidR="002D6EA2" w:rsidRPr="00264341">
        <w:rPr>
          <w:rFonts w:ascii="Times New Roman" w:hAnsi="Times New Roman" w:cs="Times New Roman"/>
          <w:sz w:val="28"/>
          <w:szCs w:val="28"/>
        </w:rPr>
        <w:t>666</w:t>
      </w:r>
      <w:r w:rsidR="00280D5E" w:rsidRPr="00264341">
        <w:rPr>
          <w:rFonts w:ascii="Times New Roman" w:hAnsi="Times New Roman" w:cs="Times New Roman"/>
          <w:sz w:val="28"/>
          <w:szCs w:val="28"/>
        </w:rPr>
        <w:t xml:space="preserve"> </w:t>
      </w:r>
      <w:r w:rsidRPr="00264341">
        <w:rPr>
          <w:rFonts w:ascii="Times New Roman" w:eastAsia="Times New Roman" w:hAnsi="Times New Roman" w:cs="Times New Roman"/>
          <w:sz w:val="28"/>
          <w:szCs w:val="28"/>
          <w:lang w:eastAsia="ru-RU"/>
        </w:rPr>
        <w:t>рубл</w:t>
      </w:r>
      <w:r w:rsidR="002D6EA2" w:rsidRPr="00264341">
        <w:rPr>
          <w:rFonts w:ascii="Times New Roman" w:eastAsia="Times New Roman" w:hAnsi="Times New Roman" w:cs="Times New Roman"/>
          <w:sz w:val="28"/>
          <w:szCs w:val="28"/>
          <w:lang w:eastAsia="ru-RU"/>
        </w:rPr>
        <w:t>ей</w:t>
      </w:r>
      <w:r w:rsidRPr="00264341">
        <w:rPr>
          <w:rFonts w:ascii="Times New Roman" w:eastAsia="Times New Roman" w:hAnsi="Times New Roman" w:cs="Times New Roman"/>
          <w:sz w:val="28"/>
          <w:szCs w:val="28"/>
          <w:lang w:eastAsia="ru-RU"/>
        </w:rPr>
        <w:t xml:space="preserve"> согласно Приложению № 4.1 </w:t>
      </w:r>
      <w:r w:rsidR="008624D2"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 xml:space="preserve">к настоящему Закону;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б) предельные расходы в сумме 1 862 751</w:t>
      </w:r>
      <w:r w:rsidR="00280D5E"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025</w:t>
      </w:r>
      <w:r w:rsidR="00280D5E"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 xml:space="preserve">рублей;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 xml:space="preserve">в) предельный размер дефицита в сумме </w:t>
      </w:r>
      <w:r w:rsidR="002D6EA2" w:rsidRPr="00264341">
        <w:rPr>
          <w:rFonts w:ascii="Times New Roman" w:hAnsi="Times New Roman" w:cs="Times New Roman"/>
          <w:sz w:val="28"/>
          <w:szCs w:val="28"/>
        </w:rPr>
        <w:t xml:space="preserve">619 707 359 </w:t>
      </w:r>
      <w:r w:rsidRPr="00264341">
        <w:rPr>
          <w:rFonts w:ascii="Times New Roman" w:eastAsia="Times New Roman" w:hAnsi="Times New Roman" w:cs="Times New Roman"/>
          <w:sz w:val="28"/>
          <w:szCs w:val="28"/>
          <w:lang w:eastAsia="ru-RU"/>
        </w:rPr>
        <w:t>рубл</w:t>
      </w:r>
      <w:r w:rsidR="002D6EA2" w:rsidRPr="00264341">
        <w:rPr>
          <w:rFonts w:ascii="Times New Roman" w:eastAsia="Times New Roman" w:hAnsi="Times New Roman" w:cs="Times New Roman"/>
          <w:sz w:val="28"/>
          <w:szCs w:val="28"/>
          <w:lang w:eastAsia="ru-RU"/>
        </w:rPr>
        <w:t>ей</w:t>
      </w:r>
      <w:r w:rsidRPr="00264341">
        <w:rPr>
          <w:rFonts w:ascii="Times New Roman" w:eastAsia="Times New Roman" w:hAnsi="Times New Roman" w:cs="Times New Roman"/>
          <w:sz w:val="28"/>
          <w:szCs w:val="28"/>
          <w:lang w:eastAsia="ru-RU"/>
        </w:rPr>
        <w:t xml:space="preserve">, </w:t>
      </w:r>
      <w:r w:rsidR="00387FA6"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 xml:space="preserve">или </w:t>
      </w:r>
      <w:r w:rsidR="002D6EA2" w:rsidRPr="00264341">
        <w:rPr>
          <w:rFonts w:ascii="Times New Roman" w:eastAsia="Times New Roman" w:hAnsi="Times New Roman" w:cs="Times New Roman"/>
          <w:sz w:val="28"/>
          <w:szCs w:val="28"/>
          <w:lang w:eastAsia="ru-RU"/>
        </w:rPr>
        <w:t>33,27</w:t>
      </w:r>
      <w:r w:rsidRPr="00264341">
        <w:rPr>
          <w:rFonts w:ascii="Times New Roman" w:eastAsia="Times New Roman" w:hAnsi="Times New Roman" w:cs="Times New Roman"/>
          <w:sz w:val="28"/>
          <w:szCs w:val="28"/>
          <w:lang w:eastAsia="ru-RU"/>
        </w:rPr>
        <w:t xml:space="preserve"> процента к предельным расходам.</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2. Источниками покрытия предельного дефицита местных бюджетов городов (районов) являются дотации (трансферты) из республиканского бюджета в размерах, утвержденных Приложением № 4 к настоящему Закону.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3. Остатки средств на счетах местных бюджетов городов (районов) по состоянию на 1 января 2025 года, за исключением имеющих целевое назначение, направляются на покрытие кассовых разрывов (временное отсутствие доходов в объемах, необходимых для финансирования наступивших очередных расходов по бюджету) на выплату заработной платы в процессе исполнения бюджетов.</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4. Остатки средств на счетах местных бюджетов городов (районов) по состоянию на 1 января 2025 года, имеющие целевое назначение, направляются на покрытие кассовых разрывов (временное отсутствие доходов в объемах, необходимых для финансирования наступивших очередных расходов за счет доходов, имеющих целевое назначение) </w:t>
      </w:r>
      <w:r w:rsidRPr="00264341">
        <w:rPr>
          <w:rFonts w:ascii="Times New Roman" w:eastAsia="Times New Roman" w:hAnsi="Times New Roman" w:cs="Times New Roman"/>
          <w:bCs/>
          <w:sz w:val="28"/>
          <w:szCs w:val="28"/>
          <w:lang w:eastAsia="ru-RU"/>
        </w:rPr>
        <w:t xml:space="preserve">на цели, предусмотренные соответствующими программами на 2025 год, с последующим </w:t>
      </w:r>
      <w:r w:rsidRPr="00264341">
        <w:rPr>
          <w:rFonts w:ascii="Times New Roman" w:eastAsia="Times New Roman" w:hAnsi="Times New Roman" w:cs="Times New Roman"/>
          <w:sz w:val="28"/>
          <w:szCs w:val="28"/>
          <w:lang w:eastAsia="ru-RU"/>
        </w:rPr>
        <w:t>восстановлением средств в полном объеме</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5. Принятие бюджетов Советами народных депутатов городов (районов) допускается с размером расходов на содержание органов местного самоуправления и государственных администраций городов (районов) не более 8,5 процента от общего объема расходов местного бюджета города </w:t>
      </w:r>
      <w:r w:rsidRPr="00264341">
        <w:rPr>
          <w:rFonts w:ascii="Times New Roman" w:eastAsia="Times New Roman" w:hAnsi="Times New Roman" w:cs="Times New Roman"/>
          <w:sz w:val="28"/>
          <w:szCs w:val="28"/>
          <w:lang w:eastAsia="ru-RU"/>
        </w:rPr>
        <w:lastRenderedPageBreak/>
        <w:t>(района). В случае допущения превышения установленного предела размер дотаций (трансфертов), направляемых в соответствующий местный бюджет из республиканского бюджета, подлежит обязательному уменьшению (возврату) на сумму превышения.</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Советам народных депутатов городов (районов) при утверждении местных бюджетов городов (районов) предусмотреть в составе прочих статей расходов средства на финансирование расходов, связанных с подготовкой и проведением выборов народных депутатов местных Советов народных депутатов, председателей Советов – глав администраций сел </w:t>
      </w:r>
      <w:r w:rsidR="00B44D77" w:rsidRPr="00264341">
        <w:rPr>
          <w:rFonts w:ascii="Times New Roman" w:eastAsia="Times New Roman" w:hAnsi="Times New Roman" w:cs="Times New Roman"/>
          <w:sz w:val="28"/>
          <w:szCs w:val="28"/>
          <w:lang w:eastAsia="ru-RU"/>
        </w:rPr>
        <w:t>(</w:t>
      </w:r>
      <w:r w:rsidRPr="00264341">
        <w:rPr>
          <w:rFonts w:ascii="Times New Roman" w:eastAsia="Times New Roman" w:hAnsi="Times New Roman" w:cs="Times New Roman"/>
          <w:sz w:val="28"/>
          <w:szCs w:val="28"/>
          <w:lang w:eastAsia="ru-RU"/>
        </w:rPr>
        <w:t>поселков</w:t>
      </w:r>
      <w:r w:rsidR="00B44D77" w:rsidRPr="00264341">
        <w:rPr>
          <w:rFonts w:ascii="Times New Roman" w:eastAsia="Times New Roman" w:hAnsi="Times New Roman" w:cs="Times New Roman"/>
          <w:sz w:val="28"/>
          <w:szCs w:val="28"/>
          <w:lang w:eastAsia="ru-RU"/>
        </w:rPr>
        <w:t>)</w:t>
      </w:r>
      <w:r w:rsidRPr="00264341">
        <w:rPr>
          <w:rFonts w:ascii="Times New Roman" w:eastAsia="Times New Roman" w:hAnsi="Times New Roman" w:cs="Times New Roman"/>
          <w:sz w:val="28"/>
          <w:szCs w:val="28"/>
          <w:lang w:eastAsia="ru-RU"/>
        </w:rPr>
        <w:t xml:space="preserve">, </w:t>
      </w:r>
      <w:r w:rsidR="007E4322"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в сумме 5 911</w:t>
      </w:r>
      <w:r w:rsidR="005A6534"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864</w:t>
      </w:r>
      <w:r w:rsidR="005A6534"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рубля в размерах согласно Приложению № 4 к настоящему Закону, без права уменьшения утвержденных лимитов на цели увеличения лимитов финансирования по иным направлениям расходов.</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sz w:val="28"/>
          <w:szCs w:val="28"/>
          <w:lang w:eastAsia="ru-RU"/>
        </w:rPr>
      </w:pPr>
      <w:r w:rsidRPr="00264341">
        <w:rPr>
          <w:rFonts w:ascii="Times New Roman" w:eastAsia="Times New Roman" w:hAnsi="Times New Roman" w:cs="Times New Roman"/>
          <w:b/>
          <w:sz w:val="28"/>
          <w:szCs w:val="28"/>
          <w:lang w:eastAsia="ru-RU"/>
        </w:rPr>
        <w:t>Статья 4.</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1. Предоставить право уполномоченным Правительством Приднестровской Молдавской Республики исполнительным органам государственной власти, ответственным за исполнение республиканского бюджета и местных бюджетов городов (районов) (в случае если местный бюджет города (района) не является дотационным), получать кредиты (ссуды, займы) у банков и иных юридических лиц – резидентов Приднестровской Молдавской Республики на покрытие кассовых разрывов, возникающих при исполнении бюджетов различных уровней, на следующих условиях платности:</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а) 0 процентов;</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б) под проценты, не превышающие ставку рефинансирования, установленную центральным банком Приднестровской Молдавской Республики.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Предоставить право исполнительным органам государственной власти, ответственным за исполнение местных бюджетов городов (районов), привлекать средства, имеющие целевое назначение, на покрытие кассовых разрывов по социально защищенным статьям, возникающих при исполнении местных бюджетов городов (районов), с восстановлением средств в полном объеме.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В случае привлечения средств, имеющих целевое назначение, на покрытие кассовых разрывов суммы дотаций (трансфертов), направляемых из республиканского бюджета в местные бюджеты городов (районов), уменьшению на суммы привлеченных средств не подлежат.</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Привлечение кредитов (ссуд, займов), не предусмотренных настоящим Законом, в 2025 году не допускается.</w:t>
      </w:r>
    </w:p>
    <w:p w:rsidR="004625B7" w:rsidRPr="00264341" w:rsidRDefault="004625B7"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hAnsi="Times New Roman" w:cs="Times New Roman"/>
          <w:sz w:val="28"/>
          <w:szCs w:val="28"/>
        </w:rPr>
        <w:t xml:space="preserve">2. В целях стимулирования местных бюджетов городов (районов) на получение дополнительных доходов и увеличение расходов на развитие территорий городов (районов) Правительство Приднестровской Молдавской Республики по итогам 9 месяцев 2025 года в случае поступления сверх запланированных доходов от местных налогов и сборов, установленных статьей 16 Закона Приднестровской Молдавской Республики «Об основах </w:t>
      </w:r>
      <w:r w:rsidRPr="00264341">
        <w:rPr>
          <w:rFonts w:ascii="Times New Roman" w:hAnsi="Times New Roman" w:cs="Times New Roman"/>
          <w:sz w:val="28"/>
          <w:szCs w:val="28"/>
        </w:rPr>
        <w:lastRenderedPageBreak/>
        <w:t>налоговой системы в Приднестровской Молдавской Республике», в местные бюджеты городов (районов) вносит на рассмотрение Верховного Совета Приднестровской Молдавской Республики законодательную инициативу, предусматривающую увеличение доходной и, соответственно, расходной частей местных бюджетов городов (районов) в зависимости от фактически полученных местными бюджетами городов (районов) сверх запланированных доходов.</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p>
    <w:p w:rsidR="003511E4"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
          <w:bCs/>
          <w:sz w:val="28"/>
          <w:szCs w:val="28"/>
          <w:lang w:eastAsia="ru-RU"/>
        </w:rPr>
        <w:t>Статья 5.</w:t>
      </w:r>
      <w:r w:rsidRPr="00264341">
        <w:rPr>
          <w:rFonts w:ascii="Times New Roman" w:eastAsia="Times New Roman" w:hAnsi="Times New Roman" w:cs="Times New Roman"/>
          <w:bCs/>
          <w:sz w:val="28"/>
          <w:szCs w:val="28"/>
          <w:lang w:eastAsia="ru-RU"/>
        </w:rPr>
        <w:t xml:space="preserve"> (Секретно).</w:t>
      </w:r>
    </w:p>
    <w:p w:rsidR="00CC0A3F" w:rsidRPr="00DB1BB5" w:rsidRDefault="00CC0A3F" w:rsidP="00CC0A3F">
      <w:pPr>
        <w:spacing w:after="0" w:line="240" w:lineRule="auto"/>
        <w:rPr>
          <w:rFonts w:ascii="Times New Roman" w:hAnsi="Times New Roman" w:cs="Times New Roman"/>
          <w:b/>
          <w:bCs/>
          <w:i/>
          <w:sz w:val="24"/>
          <w:szCs w:val="24"/>
        </w:rPr>
      </w:pPr>
      <w:bookmarkStart w:id="0" w:name="_GoBack"/>
      <w:bookmarkEnd w:id="0"/>
      <w:r>
        <w:rPr>
          <w:rFonts w:ascii="Times New Roman" w:hAnsi="Times New Roman" w:cs="Times New Roman"/>
          <w:b/>
          <w:bCs/>
          <w:i/>
          <w:sz w:val="24"/>
          <w:szCs w:val="24"/>
        </w:rPr>
        <w:t>-- Статья 5</w:t>
      </w:r>
      <w:r w:rsidRPr="00DB1BB5">
        <w:rPr>
          <w:rFonts w:ascii="Times New Roman" w:hAnsi="Times New Roman" w:cs="Times New Roman"/>
          <w:b/>
          <w:bCs/>
          <w:i/>
          <w:sz w:val="24"/>
          <w:szCs w:val="24"/>
        </w:rPr>
        <w:t xml:space="preserve"> </w:t>
      </w:r>
      <w:r w:rsidRPr="00661A0B">
        <w:rPr>
          <w:rFonts w:ascii="Times New Roman" w:hAnsi="Times New Roman" w:cs="Times New Roman"/>
          <w:b/>
          <w:bCs/>
          <w:i/>
          <w:sz w:val="24"/>
          <w:szCs w:val="24"/>
        </w:rPr>
        <w:t xml:space="preserve">с </w:t>
      </w:r>
      <w:r>
        <w:rPr>
          <w:rFonts w:ascii="Times New Roman" w:hAnsi="Times New Roman" w:cs="Times New Roman"/>
          <w:b/>
          <w:bCs/>
          <w:i/>
          <w:sz w:val="24"/>
          <w:szCs w:val="24"/>
        </w:rPr>
        <w:t>дополнением (Закон № 2-З</w:t>
      </w:r>
      <w:r w:rsidRPr="00DB1BB5">
        <w:rPr>
          <w:rFonts w:ascii="Times New Roman" w:hAnsi="Times New Roman" w:cs="Times New Roman"/>
          <w:b/>
          <w:bCs/>
          <w:i/>
          <w:sz w:val="24"/>
          <w:szCs w:val="24"/>
        </w:rPr>
        <w:t>Д-</w:t>
      </w:r>
      <w:r w:rsidRPr="00DB1BB5">
        <w:rPr>
          <w:rFonts w:ascii="Times New Roman" w:hAnsi="Times New Roman" w:cs="Times New Roman"/>
          <w:b/>
          <w:bCs/>
          <w:i/>
          <w:sz w:val="24"/>
          <w:szCs w:val="24"/>
          <w:lang w:val="en-US"/>
        </w:rPr>
        <w:t>VII</w:t>
      </w:r>
      <w:r>
        <w:rPr>
          <w:rFonts w:ascii="Times New Roman" w:hAnsi="Times New Roman" w:cs="Times New Roman"/>
          <w:b/>
          <w:bCs/>
          <w:i/>
          <w:sz w:val="24"/>
          <w:szCs w:val="24"/>
        </w:rPr>
        <w:t xml:space="preserve"> от 15.01.25</w:t>
      </w:r>
      <w:r w:rsidRPr="00DB1BB5">
        <w:rPr>
          <w:rFonts w:ascii="Times New Roman" w:hAnsi="Times New Roman" w:cs="Times New Roman"/>
          <w:b/>
          <w:bCs/>
          <w:i/>
          <w:sz w:val="24"/>
          <w:szCs w:val="24"/>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sz w:val="28"/>
          <w:szCs w:val="28"/>
          <w:lang w:eastAsia="ru-RU"/>
        </w:rPr>
      </w:pPr>
      <w:r w:rsidRPr="00264341">
        <w:rPr>
          <w:rFonts w:ascii="Times New Roman" w:eastAsia="Times New Roman" w:hAnsi="Times New Roman" w:cs="Times New Roman"/>
          <w:b/>
          <w:sz w:val="28"/>
          <w:szCs w:val="28"/>
          <w:lang w:eastAsia="ru-RU"/>
        </w:rPr>
        <w:t>Статья 6.</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1. Утвердить структуру государственного долга по состоянию </w:t>
      </w:r>
      <w:r w:rsidRPr="00264341">
        <w:rPr>
          <w:rFonts w:ascii="Times New Roman" w:eastAsia="Times New Roman" w:hAnsi="Times New Roman" w:cs="Times New Roman"/>
          <w:sz w:val="28"/>
          <w:szCs w:val="28"/>
          <w:lang w:eastAsia="ru-RU"/>
        </w:rPr>
        <w:br/>
        <w:t>на 1 августа 2024 года, а также лимиты прироста государственного долга согласно приложениям № 3 и № 3.1 к настоящему Закону соответственно.</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2. В 2025 году погашение внутреннего государственного долга, а также обслуживание внутреннего государственного долга не производится.</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3. Сроки погашения задолженности по кредитам, займам, иным долговым обязательствам, наступающие в 2025 году, продлеваются </w:t>
      </w:r>
      <w:r w:rsidR="00282BEA"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до 31 декабря 2026 года.</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4. Сроки погашения по займам, полученным в 2016, 2020 годах в соответствии с законами Приднестровской Молдавской Республики о республиканском бюджете на соответствующие финансовые годы, наступающие в 2025 году, продлеваются до 1 января 2029 года.</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5. Беспроцентные займы, полученные в 2025 году Единым государственным фондом социального страхования Приднестровской Молдавской Республики в соответствии с Законом Приднестровской Молдавской Республики «О бюджете Единого государственного фонда социального страхования Приднестровской Молдавской Республики </w:t>
      </w:r>
      <w:r w:rsidR="00F77C5C"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на 2025 год», относятся на внутренний государственный долг.</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7.</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Задолженность перед Приднестровской Молдавской Республикой в лице исполнительного органа государственной власти, ответственного за исполнение республиканского бюджета, образовавшаяся на основании договора об уступке права требования, заключенного во исполнение нормы пункта 1 статьи 7-1 Закона Приднестровской Молдавской Республики </w:t>
      </w:r>
      <w:r w:rsidR="00F77C5C"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«О республиканском бюджете на 2019 год», может быть погашена полностью или частично путем передачи имущества должника в государственную собственность на сумму рыночной стоимости имущества должника в порядке, определенном правовым актом Правительства Приднестровской Молдавской Республики.</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Рыночная стоимость имущества, указанного в части первой настоящей статьи, определяется в соответствии с законодательством Приднестровской Молдавской Республики об оценочной деятельности.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8.</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С целью обеспечения безаварийной работы организаций, оказывающих жилищно-коммунальные услуги, в условиях ограниченности бюджетных средств государственного бюджета, в составе расходной части республиканского, местных бюджетов городов (районов) расходы соответствующих бюджетов составляют:</w:t>
      </w:r>
    </w:p>
    <w:p w:rsidR="003511E4" w:rsidRPr="00264341" w:rsidRDefault="00870CC1"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hAnsi="Times New Roman" w:cs="Times New Roman"/>
          <w:sz w:val="28"/>
          <w:szCs w:val="28"/>
        </w:rPr>
        <w:t xml:space="preserve">а) на оплату коммунальных услуг, потребляемых органами государственной власти и управления, организациями, финансируемыми из бюджетов различных уровней, </w:t>
      </w:r>
      <w:r w:rsidR="005A6534" w:rsidRPr="00264341">
        <w:rPr>
          <w:rFonts w:ascii="Times New Roman" w:hAnsi="Times New Roman" w:cs="Times New Roman"/>
          <w:sz w:val="28"/>
          <w:szCs w:val="28"/>
        </w:rPr>
        <w:t>–</w:t>
      </w:r>
      <w:r w:rsidRPr="00264341">
        <w:rPr>
          <w:rFonts w:ascii="Times New Roman" w:hAnsi="Times New Roman" w:cs="Times New Roman"/>
          <w:sz w:val="28"/>
          <w:szCs w:val="28"/>
        </w:rPr>
        <w:t xml:space="preserve"> 100 процентов расходов, утвержденных настоящим Законом</w:t>
      </w:r>
      <w:r w:rsidR="005A6534" w:rsidRPr="00264341">
        <w:rPr>
          <w:rFonts w:ascii="Times New Roman" w:eastAsia="Times New Roman" w:hAnsi="Times New Roman" w:cs="Times New Roman"/>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В лимиты потребления топливно-энергетических ресурсов, водопотребления и водоотведения организациями, финансируемыми из бюджетов всех уровней, в натуральном и стоимостном выражении не включается потребление ресурсов, расходуемых при строительстве, реконструкции и капитальном ремонте, выполняемых на объектах бюджетных организаций.</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Топливно-энергетические ресурсы, водопотребление и водоотведение, потребляемые подрядными организациями при выполнении работ по строительству, реконструкции и капитальному ремонту на объектах бюджетных организаций, подлежат обособленному учету, включаются в сметную стоимость работ и оплачиваются подрядной организацией по тарифам, установленным законодательством Приднестровской Молдавской Республики для соответствующей категории потребителей.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Порядок реализации норм, установленных частями второй и третьей настоящего подпункта, устанавливается нормативным правовым актом Правительства Приднестровской Молдавской Республики;</w:t>
      </w:r>
    </w:p>
    <w:p w:rsidR="003511E4" w:rsidRPr="00264341" w:rsidRDefault="0094629E"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sz w:val="28"/>
          <w:szCs w:val="28"/>
        </w:rPr>
        <w:t xml:space="preserve">б) </w:t>
      </w:r>
      <w:r w:rsidRPr="00264341">
        <w:rPr>
          <w:rFonts w:ascii="Times New Roman" w:hAnsi="Times New Roman" w:cs="Times New Roman"/>
          <w:bCs/>
          <w:sz w:val="28"/>
          <w:szCs w:val="28"/>
        </w:rPr>
        <w:t xml:space="preserve">на возмещение льгот по оплате гражданами жилищно-коммунальных услуг и </w:t>
      </w:r>
      <w:r w:rsidRPr="00264341">
        <w:rPr>
          <w:rFonts w:ascii="Times New Roman" w:hAnsi="Times New Roman" w:cs="Times New Roman"/>
          <w:sz w:val="28"/>
          <w:szCs w:val="28"/>
        </w:rPr>
        <w:t>предприятиями, в которых занято более 50 процентов инвалидов</w:t>
      </w:r>
      <w:r w:rsidRPr="00264341">
        <w:rPr>
          <w:rFonts w:ascii="Times New Roman" w:hAnsi="Times New Roman" w:cs="Times New Roman"/>
          <w:bCs/>
          <w:sz w:val="28"/>
          <w:szCs w:val="28"/>
        </w:rPr>
        <w:t xml:space="preserve">, коммунальных услуг, </w:t>
      </w:r>
      <w:r w:rsidR="00F3270A" w:rsidRPr="00264341">
        <w:rPr>
          <w:rFonts w:ascii="Times New Roman" w:hAnsi="Times New Roman" w:cs="Times New Roman"/>
          <w:sz w:val="28"/>
          <w:szCs w:val="28"/>
        </w:rPr>
        <w:t>–</w:t>
      </w:r>
      <w:r w:rsidRPr="00264341">
        <w:rPr>
          <w:rFonts w:ascii="Times New Roman" w:hAnsi="Times New Roman" w:cs="Times New Roman"/>
          <w:sz w:val="28"/>
          <w:szCs w:val="28"/>
        </w:rPr>
        <w:t xml:space="preserve"> 100 процентов от утвержденных настоящим Законом расходов</w:t>
      </w:r>
      <w:r w:rsidR="003511E4"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в) на компенсацию государственной поддержки, оказанной гражданам Приднестровской Молдавской Республики, а также лицам, имеющим статус беженца, в виде понижения стоимости потребленных коммунальных услуг государственному унитарному предприятию «Водоснабжение и водоотведение» </w:t>
      </w:r>
      <w:r w:rsidR="00F3270A"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в сумме 48 000 000 рублей, или 16,</w:t>
      </w:r>
      <w:r w:rsidR="00365CEE" w:rsidRPr="00264341">
        <w:rPr>
          <w:rFonts w:ascii="Times New Roman" w:eastAsia="Times New Roman" w:hAnsi="Times New Roman" w:cs="Times New Roman"/>
          <w:sz w:val="28"/>
          <w:szCs w:val="28"/>
          <w:lang w:eastAsia="ru-RU"/>
        </w:rPr>
        <w:t>93 процента предельных расходов</w:t>
      </w:r>
      <w:r w:rsidRPr="00264341">
        <w:rPr>
          <w:rFonts w:ascii="Times New Roman" w:eastAsia="Times New Roman" w:hAnsi="Times New Roman" w:cs="Times New Roman"/>
          <w:sz w:val="28"/>
          <w:szCs w:val="28"/>
          <w:lang w:eastAsia="ru-RU"/>
        </w:rPr>
        <w:t xml:space="preserve">. </w:t>
      </w:r>
    </w:p>
    <w:p w:rsidR="001F61DD" w:rsidRPr="00264341" w:rsidRDefault="001F61DD" w:rsidP="005D4141">
      <w:pPr>
        <w:spacing w:after="0" w:line="240" w:lineRule="auto"/>
        <w:ind w:firstLine="709"/>
        <w:jc w:val="both"/>
        <w:rPr>
          <w:rFonts w:ascii="Times New Roman" w:hAnsi="Times New Roman" w:cs="Times New Roman"/>
          <w:sz w:val="28"/>
          <w:szCs w:val="28"/>
          <w:shd w:val="clear" w:color="auto" w:fill="FFFFFF"/>
        </w:rPr>
      </w:pPr>
      <w:r w:rsidRPr="00264341">
        <w:rPr>
          <w:rFonts w:ascii="Times New Roman" w:hAnsi="Times New Roman" w:cs="Times New Roman"/>
          <w:sz w:val="28"/>
          <w:szCs w:val="28"/>
          <w:shd w:val="clear" w:color="auto" w:fill="FFFFFF"/>
        </w:rPr>
        <w:t>Установить, что в 2025 году финансирование мероприятий, предусмотренных част</w:t>
      </w:r>
      <w:r w:rsidR="00F3270A" w:rsidRPr="00264341">
        <w:rPr>
          <w:rFonts w:ascii="Times New Roman" w:hAnsi="Times New Roman" w:cs="Times New Roman"/>
          <w:sz w:val="28"/>
          <w:szCs w:val="28"/>
          <w:shd w:val="clear" w:color="auto" w:fill="FFFFFF"/>
        </w:rPr>
        <w:t xml:space="preserve">ью </w:t>
      </w:r>
      <w:r w:rsidR="00744469" w:rsidRPr="00264341">
        <w:rPr>
          <w:rFonts w:ascii="Times New Roman" w:hAnsi="Times New Roman" w:cs="Times New Roman"/>
          <w:sz w:val="28"/>
          <w:szCs w:val="28"/>
          <w:shd w:val="clear" w:color="auto" w:fill="FFFFFF"/>
        </w:rPr>
        <w:t>первой</w:t>
      </w:r>
      <w:r w:rsidR="00F3270A" w:rsidRPr="00264341">
        <w:rPr>
          <w:rFonts w:ascii="Times New Roman" w:hAnsi="Times New Roman" w:cs="Times New Roman"/>
          <w:sz w:val="28"/>
          <w:szCs w:val="28"/>
          <w:shd w:val="clear" w:color="auto" w:fill="FFFFFF"/>
        </w:rPr>
        <w:t xml:space="preserve"> </w:t>
      </w:r>
      <w:r w:rsidRPr="00264341">
        <w:rPr>
          <w:rFonts w:ascii="Times New Roman" w:hAnsi="Times New Roman" w:cs="Times New Roman"/>
          <w:sz w:val="28"/>
          <w:szCs w:val="28"/>
          <w:shd w:val="clear" w:color="auto" w:fill="FFFFFF"/>
        </w:rPr>
        <w:t>настояще</w:t>
      </w:r>
      <w:r w:rsidR="00F3270A" w:rsidRPr="00264341">
        <w:rPr>
          <w:rFonts w:ascii="Times New Roman" w:hAnsi="Times New Roman" w:cs="Times New Roman"/>
          <w:sz w:val="28"/>
          <w:szCs w:val="28"/>
          <w:shd w:val="clear" w:color="auto" w:fill="FFFFFF"/>
        </w:rPr>
        <w:t>го</w:t>
      </w:r>
      <w:r w:rsidRPr="00264341">
        <w:rPr>
          <w:rFonts w:ascii="Times New Roman" w:hAnsi="Times New Roman" w:cs="Times New Roman"/>
          <w:sz w:val="28"/>
          <w:szCs w:val="28"/>
          <w:shd w:val="clear" w:color="auto" w:fill="FFFFFF"/>
        </w:rPr>
        <w:t xml:space="preserve"> </w:t>
      </w:r>
      <w:r w:rsidR="00F3270A" w:rsidRPr="00264341">
        <w:rPr>
          <w:rFonts w:ascii="Times New Roman" w:hAnsi="Times New Roman" w:cs="Times New Roman"/>
          <w:sz w:val="28"/>
          <w:szCs w:val="28"/>
          <w:shd w:val="clear" w:color="auto" w:fill="FFFFFF"/>
        </w:rPr>
        <w:t>подпункта</w:t>
      </w:r>
      <w:r w:rsidRPr="00264341">
        <w:rPr>
          <w:rFonts w:ascii="Times New Roman" w:hAnsi="Times New Roman" w:cs="Times New Roman"/>
          <w:sz w:val="28"/>
          <w:szCs w:val="28"/>
          <w:shd w:val="clear" w:color="auto" w:fill="FFFFFF"/>
        </w:rPr>
        <w:t xml:space="preserve">, осуществляется после утверждения соответствующего приложения к </w:t>
      </w:r>
      <w:r w:rsidR="000F3115" w:rsidRPr="00264341">
        <w:rPr>
          <w:rFonts w:ascii="Times New Roman" w:hAnsi="Times New Roman" w:cs="Times New Roman"/>
          <w:sz w:val="28"/>
          <w:szCs w:val="28"/>
          <w:shd w:val="clear" w:color="auto" w:fill="FFFFFF"/>
        </w:rPr>
        <w:t xml:space="preserve">настоящему </w:t>
      </w:r>
      <w:r w:rsidRPr="00264341">
        <w:rPr>
          <w:rFonts w:ascii="Times New Roman" w:hAnsi="Times New Roman" w:cs="Times New Roman"/>
          <w:sz w:val="28"/>
          <w:szCs w:val="28"/>
          <w:shd w:val="clear" w:color="auto" w:fill="FFFFFF"/>
        </w:rPr>
        <w:t>Закону, содержащего направления расходования денежных средств.</w:t>
      </w:r>
    </w:p>
    <w:p w:rsidR="00621775" w:rsidRPr="00264341" w:rsidRDefault="00621775" w:rsidP="005D4141">
      <w:pPr>
        <w:spacing w:after="0" w:line="240" w:lineRule="auto"/>
        <w:ind w:firstLine="709"/>
        <w:jc w:val="both"/>
        <w:rPr>
          <w:rFonts w:ascii="Times New Roman" w:eastAsia="Times New Roman" w:hAnsi="Times New Roman" w:cs="Times New Roman"/>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9.</w:t>
      </w:r>
    </w:p>
    <w:p w:rsidR="00B719BB" w:rsidRPr="00264341" w:rsidRDefault="00B719BB"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1. </w:t>
      </w:r>
      <w:r w:rsidRPr="00264341">
        <w:rPr>
          <w:rFonts w:ascii="Times New Roman" w:eastAsia="Times New Roman" w:hAnsi="Times New Roman" w:cs="Times New Roman"/>
          <w:sz w:val="28"/>
          <w:szCs w:val="28"/>
          <w:lang w:eastAsia="ru-RU"/>
        </w:rPr>
        <w:t xml:space="preserve">При исполнении бюджетов различных уровней в 2025 году не допускается формирование кредиторской задолженности сверх расходов, </w:t>
      </w:r>
      <w:r w:rsidRPr="00264341">
        <w:rPr>
          <w:rFonts w:ascii="Times New Roman" w:eastAsia="Times New Roman" w:hAnsi="Times New Roman" w:cs="Times New Roman"/>
          <w:sz w:val="28"/>
          <w:szCs w:val="28"/>
          <w:lang w:eastAsia="ru-RU"/>
        </w:rPr>
        <w:lastRenderedPageBreak/>
        <w:t>утвержденных настоящим Законом, и предельных расходов, утвержденных решениями Советов народных депутатов городов (районов), по соответствующей статье экономической бюджетной классификации, с учетом реализации норм, установленных пунктом 2 настоящей статьи</w:t>
      </w:r>
      <w:r w:rsidRPr="00264341">
        <w:rPr>
          <w:rFonts w:ascii="Times New Roman" w:eastAsia="Times New Roman" w:hAnsi="Times New Roman" w:cs="Times New Roman"/>
          <w:bCs/>
          <w:sz w:val="28"/>
          <w:szCs w:val="28"/>
          <w:lang w:eastAsia="ru-RU"/>
        </w:rPr>
        <w:t>.</w:t>
      </w:r>
    </w:p>
    <w:p w:rsidR="00B719BB" w:rsidRPr="00264341" w:rsidRDefault="00B719BB"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Кредиторская задолженность по состоянию на 1 января 2026 года, образовавшаяся в течение текущего финансового года сверх расходов, утвержденных настоящим Законом, и предельных расходов, утвержденных решениями Советов народных депутатов городов (районов), с учетом реализации норм, установленных пунктом 2 настоящей статьи, по соответствующей статье экономической бюджетной классификации является необоснованным использованием бюджетных средств.</w:t>
      </w:r>
    </w:p>
    <w:p w:rsidR="00B719BB" w:rsidRPr="00264341" w:rsidRDefault="00B719BB"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shd w:val="clear" w:color="auto" w:fill="FFFFFF"/>
          <w:lang w:eastAsia="ru-RU"/>
        </w:rPr>
        <w:t>К ответственности за необоснованное использование бюджетных средств привлекаются должностные лица главных распорядителей, распорядителей и получателей бюджетных средств, органов местного самоуправления, государственных и муниципальных учреждений, централизованных бухгалтерий, администраций сел и поселков, на которых соответственно возложено исполнение смет расходов</w:t>
      </w:r>
      <w:r w:rsidRPr="00264341">
        <w:rPr>
          <w:rFonts w:ascii="Times New Roman" w:eastAsia="Times New Roman" w:hAnsi="Times New Roman" w:cs="Times New Roman"/>
          <w:bCs/>
          <w:sz w:val="28"/>
          <w:szCs w:val="28"/>
          <w:lang w:eastAsia="ru-RU"/>
        </w:rPr>
        <w:t>.</w:t>
      </w:r>
    </w:p>
    <w:p w:rsidR="003511E4" w:rsidRPr="00264341" w:rsidRDefault="00B719BB"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2. Кредиторская задолженность организаций, финансируемых из бюджетов различных уровней, за исключением задолженности по возмещению из средств республиканского </w:t>
      </w:r>
      <w:r w:rsidR="000F3115" w:rsidRPr="00264341">
        <w:rPr>
          <w:rFonts w:ascii="Times New Roman" w:eastAsia="Times New Roman" w:hAnsi="Times New Roman" w:cs="Times New Roman"/>
          <w:bCs/>
          <w:sz w:val="28"/>
          <w:szCs w:val="28"/>
          <w:lang w:eastAsia="ru-RU"/>
        </w:rPr>
        <w:t xml:space="preserve">бюджета </w:t>
      </w:r>
      <w:r w:rsidRPr="00264341">
        <w:rPr>
          <w:rFonts w:ascii="Times New Roman" w:eastAsia="Times New Roman" w:hAnsi="Times New Roman" w:cs="Times New Roman"/>
          <w:sz w:val="28"/>
          <w:szCs w:val="28"/>
          <w:lang w:eastAsia="ru-RU"/>
        </w:rPr>
        <w:t>компенсации государственной поддержки населению – бытовым потребителям в виде понижения стоимости потребленных коммунальных услуг посредством компенсации выпадающей части установленного предельного уровня цен (тарифов) на покрытие экономически обоснованных затрат за счет средств республиканского бюджета</w:t>
      </w:r>
      <w:r w:rsidRPr="00264341">
        <w:rPr>
          <w:rFonts w:ascii="Times New Roman" w:eastAsia="Times New Roman" w:hAnsi="Times New Roman" w:cs="Times New Roman"/>
          <w:bCs/>
          <w:sz w:val="28"/>
          <w:szCs w:val="28"/>
          <w:lang w:eastAsia="ru-RU"/>
        </w:rPr>
        <w:t>, по состоянию на 1 января 2025 года, образовавшаяся в предыдущих периодах за счет недофинансирования в пределах лимитов, установленных законами о республиканском бюджете и решениями Советов народных депутатов городов (районов) о местных бюджетах на соответствующие финансовые годы, погашается за счет и в пределах лимитов, утвержденных настоящим Законом и решениями Советов народных депутатов городов (районов) об утверждении местных бюджетов городов (районов) соответственно</w:t>
      </w:r>
      <w:r w:rsidR="003511E4"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10. </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 xml:space="preserve">Финансирование социально защищенных статей (направлений) расходов бюджетов различных уровней по перечню согласно </w:t>
      </w:r>
      <w:r w:rsidR="000F3115"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Приложению № 5 к настоящему Закону осуществляется в первоочередном порядке</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11.</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Исполнительными органами государственной власти, ответственными за исполнение республиканского и местных бюджетов, в целях обеспечения своевременных выплат отпускных педагогическим работникам в летний период ежемесячно, начиная с января по май 2025 года, из поступающих доходов (без учета доходов, имеющих целевое назначение) осуществляется </w:t>
      </w:r>
      <w:r w:rsidRPr="00264341">
        <w:rPr>
          <w:rFonts w:ascii="Times New Roman" w:eastAsia="Times New Roman" w:hAnsi="Times New Roman" w:cs="Times New Roman"/>
          <w:bCs/>
          <w:sz w:val="28"/>
          <w:szCs w:val="28"/>
          <w:lang w:eastAsia="ru-RU"/>
        </w:rPr>
        <w:lastRenderedPageBreak/>
        <w:t>накопление финансовых средств. Ежемесячный размер средств, резервируемых для обеспечения своевременных выплат отпускных педагогическим работникам в летний период, устанавливается решением Совета народных депутатов города (района) о бюджете соответствующего города (района) на 2025 год по предложению государственной администрации соответствующего города (района).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12.</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2025 году из республиканского бюджета направляются средства на выплату гарантированных восстановленных сбережений граждан в сумме 25 504 374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Во изменение норм законодательства Приднестровской Молдавской Республики денежные средства, указанные в части первой настоящей статьи, выплачиваются категориям граждан, оговоренным в пункте 1 статьи 5 Закона Приднестровской Молдавской Республики «О восстановлении и гарантиях защиты сбережений граждан», получателям, указанным в частях первой и третьей пункта 2 статьи 5 Закона Приднестровской Молдавской Республики «О восстановлении и гарантиях защиты сбережений граждан», а также получателям, определенным частью третьей настоящей статьи, в следующих размерах:</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1 000 рублей каждому получателю, в случае если сумма гарантированных восстановленных сбережений превышает указанную сумму;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вся сумма гарантированных восстановленных сбережений, в случае если она не превышает 1 000 рублей.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С 1 января 2025 года выплата гарантированных восстановленных сбережений производится гражданам, родившимся по 31 декабря 1950 года включительно.</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2025 году из республиканского бюджета направляются средства на выплату гарантированных восстановленных страховых взносов граждан в сумме 15 000 рублей.</w:t>
      </w:r>
    </w:p>
    <w:p w:rsidR="00F65B62" w:rsidRPr="00264341" w:rsidRDefault="00F65B62" w:rsidP="005D4141">
      <w:pPr>
        <w:autoSpaceDE w:val="0"/>
        <w:autoSpaceDN w:val="0"/>
        <w:adjustRightInd w:val="0"/>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sz w:val="28"/>
          <w:szCs w:val="28"/>
        </w:rPr>
        <w:t>В 2025 году выплатить в полном объеме гарантированные восстановленные сбережения граждан, включая остатки по ним, в порядке, установленном Законом</w:t>
      </w:r>
      <w:r w:rsidRPr="00264341">
        <w:rPr>
          <w:rFonts w:ascii="Times New Roman" w:hAnsi="Times New Roman" w:cs="Times New Roman"/>
          <w:bCs/>
          <w:sz w:val="28"/>
          <w:szCs w:val="28"/>
        </w:rPr>
        <w:t xml:space="preserve"> Приднестровской Молдавской Республики </w:t>
      </w:r>
      <w:r w:rsidR="00F95857" w:rsidRPr="00264341">
        <w:rPr>
          <w:rFonts w:ascii="Times New Roman" w:hAnsi="Times New Roman" w:cs="Times New Roman"/>
          <w:bCs/>
          <w:sz w:val="28"/>
          <w:szCs w:val="28"/>
        </w:rPr>
        <w:br/>
      </w:r>
      <w:r w:rsidRPr="00264341">
        <w:rPr>
          <w:rFonts w:ascii="Times New Roman" w:hAnsi="Times New Roman" w:cs="Times New Roman"/>
          <w:bCs/>
          <w:sz w:val="28"/>
          <w:szCs w:val="28"/>
        </w:rPr>
        <w:t>«О восстановлении и гарантиях защиты сбережений граждан»</w:t>
      </w:r>
      <w:r w:rsidR="00563D8B" w:rsidRPr="00264341">
        <w:rPr>
          <w:rFonts w:ascii="Times New Roman" w:hAnsi="Times New Roman" w:cs="Times New Roman"/>
          <w:bCs/>
          <w:sz w:val="28"/>
          <w:szCs w:val="28"/>
        </w:rPr>
        <w:t>,</w:t>
      </w:r>
      <w:r w:rsidRPr="00264341">
        <w:rPr>
          <w:rFonts w:ascii="Times New Roman" w:hAnsi="Times New Roman" w:cs="Times New Roman"/>
          <w:sz w:val="28"/>
          <w:szCs w:val="28"/>
        </w:rPr>
        <w:t xml:space="preserve"> инвалидам войны и участникам боевых действий в период Великой Отечественной войны, участникам Великой Отечественной войны и лицам</w:t>
      </w:r>
      <w:r w:rsidR="00621775" w:rsidRPr="00264341">
        <w:rPr>
          <w:rFonts w:ascii="Times New Roman" w:hAnsi="Times New Roman" w:cs="Times New Roman"/>
          <w:sz w:val="28"/>
          <w:szCs w:val="28"/>
        </w:rPr>
        <w:t>,</w:t>
      </w:r>
      <w:r w:rsidRPr="00264341">
        <w:rPr>
          <w:rFonts w:ascii="Times New Roman" w:hAnsi="Times New Roman" w:cs="Times New Roman"/>
          <w:sz w:val="28"/>
          <w:szCs w:val="28"/>
        </w:rPr>
        <w:t xml:space="preserve"> приравненным к участникам Великой Отечественной войны, оговоренны</w:t>
      </w:r>
      <w:r w:rsidR="00563D8B" w:rsidRPr="00264341">
        <w:rPr>
          <w:rFonts w:ascii="Times New Roman" w:hAnsi="Times New Roman" w:cs="Times New Roman"/>
          <w:sz w:val="28"/>
          <w:szCs w:val="28"/>
        </w:rPr>
        <w:t>м</w:t>
      </w:r>
      <w:r w:rsidRPr="00264341">
        <w:rPr>
          <w:rFonts w:ascii="Times New Roman" w:hAnsi="Times New Roman" w:cs="Times New Roman"/>
          <w:sz w:val="28"/>
          <w:szCs w:val="28"/>
        </w:rPr>
        <w:t xml:space="preserve"> в пунктах 1, 2, 3, 4 статьи 6 Закона Приднестровской Молдавской Республики «О социальной защите ветеранов войны</w:t>
      </w:r>
      <w:r w:rsidR="00563D8B" w:rsidRPr="00264341">
        <w:rPr>
          <w:rFonts w:ascii="Times New Roman" w:hAnsi="Times New Roman" w:cs="Times New Roman"/>
          <w:sz w:val="28"/>
          <w:szCs w:val="28"/>
        </w:rPr>
        <w:t>»</w:t>
      </w:r>
      <w:r w:rsidRPr="00264341">
        <w:rPr>
          <w:rFonts w:ascii="Times New Roman" w:hAnsi="Times New Roman" w:cs="Times New Roman"/>
          <w:sz w:val="28"/>
          <w:szCs w:val="28"/>
        </w:rPr>
        <w:t>.</w:t>
      </w:r>
    </w:p>
    <w:p w:rsidR="00563D8B" w:rsidRPr="00264341" w:rsidRDefault="00563D8B" w:rsidP="005D4141">
      <w:pPr>
        <w:autoSpaceDE w:val="0"/>
        <w:autoSpaceDN w:val="0"/>
        <w:adjustRightInd w:val="0"/>
        <w:spacing w:after="0" w:line="240" w:lineRule="auto"/>
        <w:ind w:firstLine="709"/>
        <w:jc w:val="both"/>
        <w:rPr>
          <w:rFonts w:ascii="Times New Roman" w:hAnsi="Times New Roman" w:cs="Times New Roman"/>
          <w:sz w:val="28"/>
          <w:szCs w:val="28"/>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13.</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1. Перераспределение средств между разделами функциональной классификации расходов в пределах суммы расходов республиканского и местных бюджетов городов (районов), утвержденных настоящим Законом (решением о бюджете соответствующего города (района)), производится </w:t>
      </w:r>
      <w:r w:rsidRPr="00264341">
        <w:rPr>
          <w:rFonts w:ascii="Times New Roman" w:eastAsia="Times New Roman" w:hAnsi="Times New Roman" w:cs="Times New Roman"/>
          <w:bCs/>
          <w:sz w:val="28"/>
          <w:szCs w:val="28"/>
          <w:lang w:eastAsia="ru-RU"/>
        </w:rPr>
        <w:lastRenderedPageBreak/>
        <w:t>путем внесения изменений в настоящий Закон (в решение о бюджете соответствующего города (района)).</w:t>
      </w:r>
    </w:p>
    <w:p w:rsidR="003511E4" w:rsidRPr="00264341" w:rsidRDefault="003511E4" w:rsidP="005D4141">
      <w:pPr>
        <w:spacing w:after="0" w:line="240" w:lineRule="auto"/>
        <w:ind w:firstLine="709"/>
        <w:jc w:val="both"/>
        <w:rPr>
          <w:rFonts w:ascii="Times New Roman" w:eastAsia="Times New Roman" w:hAnsi="Times New Roman" w:cs="Times New Roman"/>
          <w:bCs/>
          <w:strike/>
          <w:sz w:val="28"/>
          <w:szCs w:val="28"/>
          <w:lang w:eastAsia="ru-RU"/>
        </w:rPr>
      </w:pPr>
      <w:r w:rsidRPr="00264341">
        <w:rPr>
          <w:rFonts w:ascii="Times New Roman" w:eastAsia="Times New Roman" w:hAnsi="Times New Roman" w:cs="Times New Roman"/>
          <w:sz w:val="28"/>
          <w:szCs w:val="28"/>
          <w:lang w:eastAsia="ru-RU"/>
        </w:rPr>
        <w:t xml:space="preserve">2. Перераспределение расходов республиканского бюджета, утвержденных настоящим Законом, посредством уменьшения расходов, утвержденных по разделу «Социальная политика» (код 1700), подразделу «Пенсии военнослужащим» (код 1701), подразделу «Пенсии и пособия работникам органов судебной власти и прокуратуры» (код 1702), по статьям экономической классификации </w:t>
      </w:r>
      <w:r w:rsidR="00312332" w:rsidRPr="00264341">
        <w:rPr>
          <w:rFonts w:ascii="Times New Roman" w:eastAsia="Times New Roman" w:hAnsi="Times New Roman" w:cs="Times New Roman"/>
          <w:sz w:val="28"/>
          <w:szCs w:val="28"/>
          <w:lang w:eastAsia="ru-RU"/>
        </w:rPr>
        <w:t xml:space="preserve">расходов </w:t>
      </w:r>
      <w:r w:rsidR="009E095F" w:rsidRPr="00264341">
        <w:rPr>
          <w:rFonts w:ascii="Times New Roman" w:eastAsia="Times New Roman" w:hAnsi="Times New Roman" w:cs="Times New Roman"/>
          <w:sz w:val="28"/>
          <w:szCs w:val="28"/>
          <w:lang w:eastAsia="ru-RU"/>
        </w:rPr>
        <w:t xml:space="preserve">бюджета </w:t>
      </w:r>
      <w:r w:rsidRPr="00264341">
        <w:rPr>
          <w:rFonts w:ascii="Times New Roman" w:eastAsia="Times New Roman" w:hAnsi="Times New Roman" w:cs="Times New Roman"/>
          <w:sz w:val="28"/>
          <w:szCs w:val="28"/>
          <w:lang w:eastAsia="ru-RU"/>
        </w:rPr>
        <w:t xml:space="preserve">«Пенсии и пожизненное содержание» (код 130510), «Денежные компенсации» (код 130650) – за исключением случаев, предусмотренных пунктом 3 настоящей статьи, а также по всем разделам по </w:t>
      </w:r>
      <w:r w:rsidR="009E095F" w:rsidRPr="00264341">
        <w:rPr>
          <w:rFonts w:ascii="Times New Roman" w:eastAsia="Times New Roman" w:hAnsi="Times New Roman" w:cs="Times New Roman"/>
          <w:sz w:val="28"/>
          <w:szCs w:val="28"/>
          <w:lang w:eastAsia="ru-RU"/>
        </w:rPr>
        <w:t xml:space="preserve">статьям и </w:t>
      </w:r>
      <w:r w:rsidRPr="00264341">
        <w:rPr>
          <w:rFonts w:ascii="Times New Roman" w:eastAsia="Times New Roman" w:hAnsi="Times New Roman" w:cs="Times New Roman"/>
          <w:sz w:val="28"/>
          <w:szCs w:val="28"/>
          <w:lang w:eastAsia="ru-RU"/>
        </w:rPr>
        <w:t xml:space="preserve">подстатьям экономической классификации расходов </w:t>
      </w:r>
      <w:r w:rsidR="00621775" w:rsidRPr="00264341">
        <w:rPr>
          <w:rFonts w:ascii="Times New Roman" w:eastAsia="Times New Roman" w:hAnsi="Times New Roman" w:cs="Times New Roman"/>
          <w:sz w:val="28"/>
          <w:szCs w:val="28"/>
          <w:lang w:eastAsia="ru-RU"/>
        </w:rPr>
        <w:t>бюджет</w:t>
      </w:r>
      <w:r w:rsidR="006A0761" w:rsidRPr="00264341">
        <w:rPr>
          <w:rFonts w:ascii="Times New Roman" w:eastAsia="Times New Roman" w:hAnsi="Times New Roman" w:cs="Times New Roman"/>
          <w:sz w:val="28"/>
          <w:szCs w:val="28"/>
          <w:lang w:eastAsia="ru-RU"/>
        </w:rPr>
        <w:t>а</w:t>
      </w:r>
      <w:r w:rsidR="00621775"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 xml:space="preserve">«Оплата труда» (код 110100), «Начисления на оплату труда (страховые взносы на государственное социальное страхование граждан)» (код 110200) – за исключением случаев, предусмотренных пунктом 3 настоящей статьи, «Медикаменты и перевязочные средства и прочие лечебные расходы» (код 110310), «Мягкий инвентарь и обмундирование» (код 110320), «Продукты питания» (код 110330), </w:t>
      </w:r>
      <w:r w:rsidRPr="00264341">
        <w:rPr>
          <w:rFonts w:ascii="Times New Roman" w:eastAsia="Times New Roman" w:hAnsi="Times New Roman" w:cs="Times New Roman"/>
          <w:bCs/>
          <w:sz w:val="28"/>
          <w:szCs w:val="28"/>
          <w:lang w:eastAsia="ru-RU"/>
        </w:rPr>
        <w:t>«Расходы на содержание автотранспорта» (код 110350),</w:t>
      </w:r>
      <w:r w:rsidRPr="00264341">
        <w:rPr>
          <w:rFonts w:ascii="Times New Roman" w:eastAsia="Times New Roman" w:hAnsi="Times New Roman" w:cs="Times New Roman"/>
          <w:sz w:val="28"/>
          <w:szCs w:val="28"/>
          <w:lang w:eastAsia="ru-RU"/>
        </w:rPr>
        <w:t xml:space="preserve"> </w:t>
      </w:r>
      <w:r w:rsidR="00217420" w:rsidRPr="00264341">
        <w:rPr>
          <w:rFonts w:ascii="Times New Roman" w:eastAsia="Times New Roman" w:hAnsi="Times New Roman" w:cs="Times New Roman"/>
          <w:bCs/>
          <w:sz w:val="28"/>
          <w:szCs w:val="28"/>
          <w:lang w:eastAsia="ru-RU"/>
        </w:rPr>
        <w:t>«Командировки внутри р</w:t>
      </w:r>
      <w:r w:rsidRPr="00264341">
        <w:rPr>
          <w:rFonts w:ascii="Times New Roman" w:eastAsia="Times New Roman" w:hAnsi="Times New Roman" w:cs="Times New Roman"/>
          <w:bCs/>
          <w:sz w:val="28"/>
          <w:szCs w:val="28"/>
          <w:lang w:eastAsia="ru-RU"/>
        </w:rPr>
        <w:t>еспублики» (код 110</w:t>
      </w:r>
      <w:r w:rsidR="00217420" w:rsidRPr="00264341">
        <w:rPr>
          <w:rFonts w:ascii="Times New Roman" w:eastAsia="Times New Roman" w:hAnsi="Times New Roman" w:cs="Times New Roman"/>
          <w:bCs/>
          <w:sz w:val="28"/>
          <w:szCs w:val="28"/>
          <w:lang w:eastAsia="ru-RU"/>
        </w:rPr>
        <w:t>410), «Командировки за пределы р</w:t>
      </w:r>
      <w:r w:rsidRPr="00264341">
        <w:rPr>
          <w:rFonts w:ascii="Times New Roman" w:eastAsia="Times New Roman" w:hAnsi="Times New Roman" w:cs="Times New Roman"/>
          <w:bCs/>
          <w:sz w:val="28"/>
          <w:szCs w:val="28"/>
          <w:lang w:eastAsia="ru-RU"/>
        </w:rPr>
        <w:t xml:space="preserve">еспублики» (код 110420) </w:t>
      </w:r>
      <w:r w:rsidRPr="00264341">
        <w:rPr>
          <w:rFonts w:ascii="Times New Roman" w:eastAsia="Times New Roman" w:hAnsi="Times New Roman" w:cs="Times New Roman"/>
          <w:sz w:val="28"/>
          <w:szCs w:val="28"/>
          <w:lang w:eastAsia="ru-RU"/>
        </w:rPr>
        <w:t>– за исключением случаев, предусмотренных пунктом 3 настоящей статьи, «Оплата услуг связи» (код 110600), «Оплата тепловой энергии» (код 110720), «Оплата освещения помещений» (код 110730), «Оплата водоснабжения помещений» (код 110740), «Оплата газа» (код 110780), «Переподготовка кадров» (код 111044), «Вневедомственная охрана» (код 111050), «Молочные смеси для детей» (код 111053), «</w:t>
      </w:r>
      <w:r w:rsidRPr="00264341">
        <w:rPr>
          <w:rFonts w:ascii="Times New Roman" w:eastAsia="Times New Roman" w:hAnsi="Times New Roman" w:cs="Times New Roman"/>
          <w:bCs/>
          <w:sz w:val="28"/>
          <w:szCs w:val="28"/>
          <w:lang w:eastAsia="ru-RU"/>
        </w:rPr>
        <w:t xml:space="preserve">Денежная компенсация (взамен продовольственного пайка)» (код 111055) </w:t>
      </w:r>
      <w:r w:rsidRPr="00264341">
        <w:rPr>
          <w:rFonts w:ascii="Times New Roman" w:eastAsia="Times New Roman" w:hAnsi="Times New Roman" w:cs="Times New Roman"/>
          <w:sz w:val="28"/>
          <w:szCs w:val="28"/>
          <w:lang w:eastAsia="ru-RU"/>
        </w:rPr>
        <w:t>– за исключением случаев, предусмотренных пунктом 3 настоящей статьи</w:t>
      </w:r>
      <w:r w:rsidRPr="00264341">
        <w:rPr>
          <w:rFonts w:ascii="Times New Roman" w:eastAsia="Times New Roman" w:hAnsi="Times New Roman" w:cs="Times New Roman"/>
          <w:bCs/>
          <w:sz w:val="28"/>
          <w:szCs w:val="28"/>
          <w:lang w:eastAsia="ru-RU"/>
        </w:rPr>
        <w:t>,</w:t>
      </w:r>
      <w:r w:rsidRPr="00264341">
        <w:rPr>
          <w:rFonts w:ascii="Times New Roman" w:eastAsia="Times New Roman" w:hAnsi="Times New Roman" w:cs="Times New Roman"/>
          <w:sz w:val="28"/>
          <w:szCs w:val="28"/>
          <w:lang w:eastAsia="ru-RU"/>
        </w:rPr>
        <w:t xml:space="preserve"> «Денежное вознаграждение за выполненные работы, услуги» (код 111058), «Товары и услуги, не отнесенные к другим подстатьям» (код 111070) – за исключением случая, предусмотренного частью первой пункта 3 настоящей статьи, «Трансферты на покрытие потерь от предоставления льгот по транспорту» (код 130120), «Стипендии» (код 130550), «Приобретение непроизводственного оборудования и предметов длительного пользования для государственных учреждений» (код 240120), «Капитальные вложения в строительство» (коды 240210–240280) и «Капитальный ремонт» (коды 240310–240360), за исключением случаев, предусмотренных пунктом 3 настоящей статьи, с целью увеличения лимитов расходов по иным статьям и подстатьям экономической классификации расходов республиканского бюджета производится путем внесения изменений в настоящий Закон</w:t>
      </w:r>
      <w:r w:rsidRPr="00264341">
        <w:rPr>
          <w:rFonts w:ascii="Times New Roman" w:eastAsia="Times New Roman" w:hAnsi="Times New Roman" w:cs="Times New Roman"/>
          <w:bCs/>
          <w:sz w:val="28"/>
          <w:szCs w:val="28"/>
          <w:lang w:eastAsia="ru-RU"/>
        </w:rPr>
        <w:t>.</w:t>
      </w:r>
      <w:r w:rsidRPr="00264341">
        <w:rPr>
          <w:rFonts w:ascii="Times New Roman" w:eastAsia="Times New Roman" w:hAnsi="Times New Roman" w:cs="Times New Roman"/>
          <w:bCs/>
          <w:strike/>
          <w:sz w:val="28"/>
          <w:szCs w:val="28"/>
          <w:lang w:eastAsia="ru-RU"/>
        </w:rPr>
        <w:t xml:space="preserve">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3. Перераспределение средств в пределах годовой суммы расходов:</w:t>
      </w:r>
    </w:p>
    <w:p w:rsidR="003511E4" w:rsidRPr="00264341" w:rsidRDefault="00B63D6F"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hAnsi="Times New Roman" w:cs="Times New Roman"/>
          <w:sz w:val="28"/>
          <w:szCs w:val="28"/>
        </w:rPr>
        <w:t xml:space="preserve">а) утвержденных настоящим Законом на содержание Администрации Президента Приднестровской Молдавской Республики по подстатье экономической классификации расходов </w:t>
      </w:r>
      <w:r w:rsidR="00621775" w:rsidRPr="00264341">
        <w:rPr>
          <w:rFonts w:ascii="Times New Roman" w:eastAsia="Times New Roman" w:hAnsi="Times New Roman" w:cs="Times New Roman"/>
          <w:sz w:val="28"/>
          <w:szCs w:val="28"/>
          <w:lang w:eastAsia="ru-RU"/>
        </w:rPr>
        <w:t>бюджетов</w:t>
      </w:r>
      <w:r w:rsidR="00621775" w:rsidRPr="00264341">
        <w:rPr>
          <w:rFonts w:ascii="Times New Roman" w:hAnsi="Times New Roman" w:cs="Times New Roman"/>
          <w:sz w:val="28"/>
          <w:szCs w:val="28"/>
        </w:rPr>
        <w:t xml:space="preserve"> </w:t>
      </w:r>
      <w:r w:rsidRPr="00264341">
        <w:rPr>
          <w:rFonts w:ascii="Times New Roman" w:hAnsi="Times New Roman" w:cs="Times New Roman"/>
          <w:sz w:val="28"/>
          <w:szCs w:val="28"/>
        </w:rPr>
        <w:t>«Товары и услуги, не отнесенные к другим подстатьям» (код 111070) с целью увеличения расходов по иным направлениям расходов</w:t>
      </w:r>
      <w:r w:rsidR="003511E4" w:rsidRPr="00264341">
        <w:rPr>
          <w:rFonts w:ascii="Times New Roman" w:eastAsia="Times New Roman" w:hAnsi="Times New Roman" w:cs="Times New Roman"/>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lastRenderedPageBreak/>
        <w:t xml:space="preserve">б) по разделу «Социальная политика» (код 1700), подразделу «Пенсии военнослужащим» (код 1701), подразделу «Пенсии и пособия работникам органов судебной власти и прокуратуры» (код 1702) между статьями экономической классификации </w:t>
      </w:r>
      <w:r w:rsidR="00995430" w:rsidRPr="00264341">
        <w:rPr>
          <w:rFonts w:ascii="Times New Roman" w:eastAsia="Times New Roman" w:hAnsi="Times New Roman" w:cs="Times New Roman"/>
          <w:sz w:val="28"/>
          <w:szCs w:val="28"/>
          <w:lang w:eastAsia="ru-RU"/>
        </w:rPr>
        <w:t xml:space="preserve">расходов </w:t>
      </w:r>
      <w:r w:rsidR="00621775" w:rsidRPr="00264341">
        <w:rPr>
          <w:rFonts w:ascii="Times New Roman" w:eastAsia="Times New Roman" w:hAnsi="Times New Roman" w:cs="Times New Roman"/>
          <w:sz w:val="28"/>
          <w:szCs w:val="28"/>
          <w:lang w:eastAsia="ru-RU"/>
        </w:rPr>
        <w:t xml:space="preserve">бюджетов </w:t>
      </w:r>
      <w:r w:rsidRPr="00264341">
        <w:rPr>
          <w:rFonts w:ascii="Times New Roman" w:eastAsia="Times New Roman" w:hAnsi="Times New Roman" w:cs="Times New Roman"/>
          <w:sz w:val="28"/>
          <w:szCs w:val="28"/>
          <w:lang w:eastAsia="ru-RU"/>
        </w:rPr>
        <w:t>«Пенсии и пожизненное содержание» (код 130510), «Денежные компенсации» (код 130650);</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в) </w:t>
      </w:r>
      <w:r w:rsidRPr="00264341">
        <w:rPr>
          <w:rFonts w:ascii="Times New Roman" w:eastAsia="Times New Roman" w:hAnsi="Times New Roman" w:cs="Times New Roman"/>
          <w:bCs/>
          <w:sz w:val="28"/>
          <w:szCs w:val="28"/>
          <w:lang w:eastAsia="ru-RU"/>
        </w:rPr>
        <w:t xml:space="preserve">по разделу </w:t>
      </w:r>
      <w:r w:rsidR="00B63D6F" w:rsidRPr="00264341">
        <w:rPr>
          <w:rFonts w:ascii="Times New Roman" w:hAnsi="Times New Roman" w:cs="Times New Roman"/>
          <w:sz w:val="28"/>
          <w:szCs w:val="28"/>
        </w:rPr>
        <w:t>функциональной классификации</w:t>
      </w:r>
      <w:r w:rsidRPr="00264341">
        <w:rPr>
          <w:rFonts w:ascii="Times New Roman" w:eastAsia="Times New Roman" w:hAnsi="Times New Roman" w:cs="Times New Roman"/>
          <w:bCs/>
          <w:sz w:val="28"/>
          <w:szCs w:val="28"/>
          <w:lang w:eastAsia="ru-RU"/>
        </w:rPr>
        <w:t xml:space="preserve"> расходов бюджетов </w:t>
      </w:r>
      <w:r w:rsidRPr="00264341">
        <w:rPr>
          <w:rFonts w:ascii="Times New Roman" w:eastAsia="Times New Roman" w:hAnsi="Times New Roman" w:cs="Times New Roman"/>
          <w:sz w:val="28"/>
          <w:szCs w:val="28"/>
          <w:lang w:eastAsia="ru-RU"/>
        </w:rPr>
        <w:t xml:space="preserve">между статьями экономической классификации </w:t>
      </w:r>
      <w:r w:rsidR="00995430" w:rsidRPr="00264341">
        <w:rPr>
          <w:rFonts w:ascii="Times New Roman" w:eastAsia="Times New Roman" w:hAnsi="Times New Roman" w:cs="Times New Roman"/>
          <w:sz w:val="28"/>
          <w:szCs w:val="28"/>
          <w:lang w:eastAsia="ru-RU"/>
        </w:rPr>
        <w:t xml:space="preserve">расходов </w:t>
      </w:r>
      <w:r w:rsidR="00621775" w:rsidRPr="00264341">
        <w:rPr>
          <w:rFonts w:ascii="Times New Roman" w:eastAsia="Times New Roman" w:hAnsi="Times New Roman" w:cs="Times New Roman"/>
          <w:sz w:val="28"/>
          <w:szCs w:val="28"/>
          <w:lang w:eastAsia="ru-RU"/>
        </w:rPr>
        <w:t xml:space="preserve">бюджетов </w:t>
      </w:r>
      <w:r w:rsidRPr="00264341">
        <w:rPr>
          <w:rFonts w:ascii="Times New Roman" w:eastAsia="Times New Roman" w:hAnsi="Times New Roman" w:cs="Times New Roman"/>
          <w:sz w:val="28"/>
          <w:szCs w:val="28"/>
          <w:lang w:eastAsia="ru-RU"/>
        </w:rPr>
        <w:t>«Капитальные вложения в строительство» (коды 240210–240280) и «Капитальный ремонт» (коды 240310–240360);</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г) по разделу </w:t>
      </w:r>
      <w:r w:rsidR="00B63D6F" w:rsidRPr="00264341">
        <w:rPr>
          <w:rFonts w:ascii="Times New Roman" w:hAnsi="Times New Roman" w:cs="Times New Roman"/>
          <w:sz w:val="28"/>
          <w:szCs w:val="28"/>
        </w:rPr>
        <w:t>функциональной классификации</w:t>
      </w:r>
      <w:r w:rsidRPr="00264341">
        <w:rPr>
          <w:rFonts w:ascii="Times New Roman" w:eastAsia="Times New Roman" w:hAnsi="Times New Roman" w:cs="Times New Roman"/>
          <w:bCs/>
          <w:sz w:val="28"/>
          <w:szCs w:val="28"/>
          <w:lang w:eastAsia="ru-RU"/>
        </w:rPr>
        <w:t xml:space="preserve"> расходов бюджетов между статьями экономической клас</w:t>
      </w:r>
      <w:r w:rsidR="005C5D6B" w:rsidRPr="00264341">
        <w:rPr>
          <w:rFonts w:ascii="Times New Roman" w:eastAsia="Times New Roman" w:hAnsi="Times New Roman" w:cs="Times New Roman"/>
          <w:bCs/>
          <w:sz w:val="28"/>
          <w:szCs w:val="28"/>
          <w:lang w:eastAsia="ru-RU"/>
        </w:rPr>
        <w:t xml:space="preserve">сификации </w:t>
      </w:r>
      <w:r w:rsidR="00995430" w:rsidRPr="00264341">
        <w:rPr>
          <w:rFonts w:ascii="Times New Roman" w:eastAsia="Times New Roman" w:hAnsi="Times New Roman" w:cs="Times New Roman"/>
          <w:bCs/>
          <w:sz w:val="28"/>
          <w:szCs w:val="28"/>
          <w:lang w:eastAsia="ru-RU"/>
        </w:rPr>
        <w:t xml:space="preserve">расходов </w:t>
      </w:r>
      <w:r w:rsidR="00621775" w:rsidRPr="00264341">
        <w:rPr>
          <w:rFonts w:ascii="Times New Roman" w:eastAsia="Times New Roman" w:hAnsi="Times New Roman" w:cs="Times New Roman"/>
          <w:sz w:val="28"/>
          <w:szCs w:val="28"/>
          <w:lang w:eastAsia="ru-RU"/>
        </w:rPr>
        <w:t>бюджетов</w:t>
      </w:r>
      <w:r w:rsidR="00621775" w:rsidRPr="00264341">
        <w:rPr>
          <w:rFonts w:ascii="Times New Roman" w:eastAsia="Times New Roman" w:hAnsi="Times New Roman" w:cs="Times New Roman"/>
          <w:bCs/>
          <w:sz w:val="28"/>
          <w:szCs w:val="28"/>
          <w:lang w:eastAsia="ru-RU"/>
        </w:rPr>
        <w:t xml:space="preserve"> </w:t>
      </w:r>
      <w:r w:rsidR="005C5D6B" w:rsidRPr="00264341">
        <w:rPr>
          <w:rFonts w:ascii="Times New Roman" w:eastAsia="Times New Roman" w:hAnsi="Times New Roman" w:cs="Times New Roman"/>
          <w:bCs/>
          <w:sz w:val="28"/>
          <w:szCs w:val="28"/>
          <w:lang w:eastAsia="ru-RU"/>
        </w:rPr>
        <w:t>«Командировки внутри р</w:t>
      </w:r>
      <w:r w:rsidRPr="00264341">
        <w:rPr>
          <w:rFonts w:ascii="Times New Roman" w:eastAsia="Times New Roman" w:hAnsi="Times New Roman" w:cs="Times New Roman"/>
          <w:bCs/>
          <w:sz w:val="28"/>
          <w:szCs w:val="28"/>
          <w:lang w:eastAsia="ru-RU"/>
        </w:rPr>
        <w:t>еспублики» (код 110</w:t>
      </w:r>
      <w:r w:rsidR="00621775" w:rsidRPr="00264341">
        <w:rPr>
          <w:rFonts w:ascii="Times New Roman" w:eastAsia="Times New Roman" w:hAnsi="Times New Roman" w:cs="Times New Roman"/>
          <w:bCs/>
          <w:sz w:val="28"/>
          <w:szCs w:val="28"/>
          <w:lang w:eastAsia="ru-RU"/>
        </w:rPr>
        <w:t>410), «Командировки за пределы р</w:t>
      </w:r>
      <w:r w:rsidRPr="00264341">
        <w:rPr>
          <w:rFonts w:ascii="Times New Roman" w:eastAsia="Times New Roman" w:hAnsi="Times New Roman" w:cs="Times New Roman"/>
          <w:bCs/>
          <w:sz w:val="28"/>
          <w:szCs w:val="28"/>
          <w:lang w:eastAsia="ru-RU"/>
        </w:rPr>
        <w:t>еспублики» (код 110420);</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 xml:space="preserve">д) </w:t>
      </w:r>
      <w:r w:rsidRPr="00264341">
        <w:rPr>
          <w:rFonts w:ascii="Times New Roman" w:eastAsia="Times New Roman" w:hAnsi="Times New Roman" w:cs="Times New Roman"/>
          <w:bCs/>
          <w:sz w:val="28"/>
          <w:szCs w:val="28"/>
          <w:lang w:eastAsia="ru-RU"/>
        </w:rPr>
        <w:t xml:space="preserve">по разделу </w:t>
      </w:r>
      <w:r w:rsidR="00B63D6F" w:rsidRPr="00264341">
        <w:rPr>
          <w:rFonts w:ascii="Times New Roman" w:hAnsi="Times New Roman" w:cs="Times New Roman"/>
          <w:sz w:val="28"/>
          <w:szCs w:val="28"/>
        </w:rPr>
        <w:t>функциональной классификации</w:t>
      </w:r>
      <w:r w:rsidRPr="00264341">
        <w:rPr>
          <w:rFonts w:ascii="Times New Roman" w:eastAsia="Times New Roman" w:hAnsi="Times New Roman" w:cs="Times New Roman"/>
          <w:bCs/>
          <w:sz w:val="28"/>
          <w:szCs w:val="28"/>
          <w:lang w:eastAsia="ru-RU"/>
        </w:rPr>
        <w:t xml:space="preserve"> расходов бюджетов уменьшение по статье экономической классификации расходов </w:t>
      </w:r>
      <w:r w:rsidR="00621775" w:rsidRPr="00264341">
        <w:rPr>
          <w:rFonts w:ascii="Times New Roman" w:eastAsia="Times New Roman" w:hAnsi="Times New Roman" w:cs="Times New Roman"/>
          <w:sz w:val="28"/>
          <w:szCs w:val="28"/>
          <w:lang w:eastAsia="ru-RU"/>
        </w:rPr>
        <w:t>бюджетов</w:t>
      </w:r>
      <w:r w:rsidR="00621775"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 xml:space="preserve">«Денежная компенсация (взамен продовольственного пайка)» (код 111055) с целью увеличения расходов по статье экономической классификации </w:t>
      </w:r>
      <w:r w:rsidR="00621775" w:rsidRPr="00264341">
        <w:rPr>
          <w:rFonts w:ascii="Times New Roman" w:eastAsia="Times New Roman" w:hAnsi="Times New Roman" w:cs="Times New Roman"/>
          <w:bCs/>
          <w:sz w:val="28"/>
          <w:szCs w:val="28"/>
          <w:lang w:eastAsia="ru-RU"/>
        </w:rPr>
        <w:t xml:space="preserve">расходов </w:t>
      </w:r>
      <w:r w:rsidR="00621775" w:rsidRPr="00264341">
        <w:rPr>
          <w:rFonts w:ascii="Times New Roman" w:eastAsia="Times New Roman" w:hAnsi="Times New Roman" w:cs="Times New Roman"/>
          <w:sz w:val="28"/>
          <w:szCs w:val="28"/>
          <w:lang w:eastAsia="ru-RU"/>
        </w:rPr>
        <w:t>бюджетов</w:t>
      </w:r>
      <w:r w:rsidR="00621775"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«Начисления на оплату труда (страховые взносы на государственное социальное страхование граждан)» (код 110200);</w:t>
      </w:r>
    </w:p>
    <w:p w:rsidR="004D6325"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е) по разделу </w:t>
      </w:r>
      <w:r w:rsidR="00B63D6F" w:rsidRPr="00264341">
        <w:rPr>
          <w:rFonts w:ascii="Times New Roman" w:hAnsi="Times New Roman" w:cs="Times New Roman"/>
          <w:sz w:val="28"/>
          <w:szCs w:val="28"/>
        </w:rPr>
        <w:t>функциональной классификации</w:t>
      </w:r>
      <w:r w:rsidRPr="00264341">
        <w:rPr>
          <w:rFonts w:ascii="Times New Roman" w:eastAsia="Times New Roman" w:hAnsi="Times New Roman" w:cs="Times New Roman"/>
          <w:sz w:val="28"/>
          <w:szCs w:val="28"/>
          <w:lang w:eastAsia="ru-RU"/>
        </w:rPr>
        <w:t xml:space="preserve"> расходов бюджетов различных уровней</w:t>
      </w:r>
      <w:r w:rsidR="004D6325" w:rsidRPr="00264341">
        <w:rPr>
          <w:rFonts w:ascii="Times New Roman" w:eastAsia="Times New Roman" w:hAnsi="Times New Roman" w:cs="Times New Roman"/>
          <w:sz w:val="28"/>
          <w:szCs w:val="28"/>
          <w:lang w:eastAsia="ru-RU"/>
        </w:rPr>
        <w:t>;</w:t>
      </w:r>
    </w:p>
    <w:p w:rsidR="00485BCA" w:rsidRPr="00264341" w:rsidRDefault="004D6325" w:rsidP="005D4141">
      <w:pPr>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sz w:val="28"/>
          <w:szCs w:val="28"/>
        </w:rPr>
        <w:t xml:space="preserve">ж) по разделу функциональной классификации расходов бюджетов уменьшение по статье экономической классификации </w:t>
      </w:r>
      <w:r w:rsidR="00D65201" w:rsidRPr="00264341">
        <w:rPr>
          <w:rFonts w:ascii="Times New Roman" w:hAnsi="Times New Roman" w:cs="Times New Roman"/>
          <w:sz w:val="28"/>
          <w:szCs w:val="28"/>
        </w:rPr>
        <w:t xml:space="preserve">расходов бюджетов </w:t>
      </w:r>
      <w:r w:rsidRPr="00264341">
        <w:rPr>
          <w:rFonts w:ascii="Times New Roman" w:hAnsi="Times New Roman" w:cs="Times New Roman"/>
          <w:sz w:val="28"/>
          <w:szCs w:val="28"/>
        </w:rPr>
        <w:t xml:space="preserve">«Оплата труда» (код 110100) с целью увеличения расходов по статье экономической классификации </w:t>
      </w:r>
      <w:r w:rsidR="00D65201" w:rsidRPr="00264341">
        <w:rPr>
          <w:rFonts w:ascii="Times New Roman" w:hAnsi="Times New Roman" w:cs="Times New Roman"/>
          <w:sz w:val="28"/>
          <w:szCs w:val="28"/>
        </w:rPr>
        <w:t xml:space="preserve">расходов бюджетов </w:t>
      </w:r>
      <w:r w:rsidRPr="00264341">
        <w:rPr>
          <w:rFonts w:ascii="Times New Roman" w:hAnsi="Times New Roman" w:cs="Times New Roman"/>
          <w:sz w:val="28"/>
          <w:szCs w:val="28"/>
        </w:rPr>
        <w:t>«Начисления на оплату труда (страховые взносы на государственное социальное страхование граждан)» (код 110200)</w:t>
      </w:r>
      <w:r w:rsidR="008F0A79" w:rsidRPr="00264341">
        <w:rPr>
          <w:rFonts w:ascii="Times New Roman" w:hAnsi="Times New Roman" w:cs="Times New Roman"/>
          <w:sz w:val="28"/>
          <w:szCs w:val="28"/>
        </w:rPr>
        <w:t xml:space="preserve"> – </w:t>
      </w:r>
    </w:p>
    <w:p w:rsidR="003511E4" w:rsidRPr="00264341" w:rsidRDefault="008F0A79"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hAnsi="Times New Roman" w:cs="Times New Roman"/>
          <w:sz w:val="28"/>
          <w:szCs w:val="28"/>
        </w:rPr>
        <w:t>осуществляется исполнительными органами государственной власти, ответственными за исполнение бюджетов различных уровней, по обращениям главных распорядителей бюджетных средств в порядке, установленном нормативным правовым актом Правительства Приднестровской Молдавской Республики</w:t>
      </w:r>
      <w:r w:rsidR="003511E4"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Утверждение и перераспределение расходов на содержание милиции общественной безопасности (местной милиции) территориальных органов внутренних дел Приднестровской Молдавской Республики производится по согласованию с Министерством внутренних дел Приднестровской Молдавской Республики.</w:t>
      </w:r>
    </w:p>
    <w:p w:rsidR="003511E4" w:rsidRPr="00264341" w:rsidRDefault="003D082B"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sz w:val="28"/>
          <w:szCs w:val="28"/>
        </w:rPr>
        <w:t>4. Увеличение плановых лимитов республиканского (местного) бюджета по статьям</w:t>
      </w:r>
      <w:r w:rsidR="00E83E97" w:rsidRPr="00264341">
        <w:rPr>
          <w:rFonts w:ascii="Times New Roman" w:hAnsi="Times New Roman" w:cs="Times New Roman"/>
          <w:sz w:val="28"/>
          <w:szCs w:val="28"/>
        </w:rPr>
        <w:t xml:space="preserve"> экономической классификации расходов бюджетов</w:t>
      </w:r>
      <w:r w:rsidRPr="00264341">
        <w:rPr>
          <w:rFonts w:ascii="Times New Roman" w:hAnsi="Times New Roman" w:cs="Times New Roman"/>
          <w:sz w:val="28"/>
          <w:szCs w:val="28"/>
        </w:rPr>
        <w:t xml:space="preserve"> «Оплата труда» (код 110100), «Начисления на оплату труда (страховые взносы на государственное социальное страхование граждан)» (код 110200), </w:t>
      </w:r>
      <w:r w:rsidRPr="00264341">
        <w:rPr>
          <w:rFonts w:ascii="Times New Roman" w:hAnsi="Times New Roman" w:cs="Times New Roman"/>
          <w:bCs/>
          <w:sz w:val="28"/>
          <w:szCs w:val="28"/>
        </w:rPr>
        <w:t>«Денежная компенсация (взамен продовольственного пайка)» (код 111055)</w:t>
      </w:r>
      <w:r w:rsidRPr="00264341">
        <w:rPr>
          <w:rFonts w:ascii="Times New Roman" w:hAnsi="Times New Roman" w:cs="Times New Roman"/>
          <w:sz w:val="28"/>
          <w:szCs w:val="28"/>
        </w:rPr>
        <w:t xml:space="preserve"> – за исключением случаев, предусмотренных пунктом 3 настоящей статьи,</w:t>
      </w:r>
      <w:r w:rsidRPr="00264341">
        <w:rPr>
          <w:rFonts w:ascii="Times New Roman" w:hAnsi="Times New Roman" w:cs="Times New Roman"/>
          <w:bCs/>
          <w:sz w:val="28"/>
          <w:szCs w:val="28"/>
        </w:rPr>
        <w:t xml:space="preserve"> за</w:t>
      </w:r>
      <w:r w:rsidRPr="00264341">
        <w:rPr>
          <w:rFonts w:ascii="Times New Roman" w:hAnsi="Times New Roman" w:cs="Times New Roman"/>
          <w:sz w:val="28"/>
          <w:szCs w:val="28"/>
        </w:rPr>
        <w:t xml:space="preserve"> счет других статей экономической классификации </w:t>
      </w:r>
      <w:r w:rsidR="003071D5" w:rsidRPr="00264341">
        <w:rPr>
          <w:rFonts w:ascii="Times New Roman" w:hAnsi="Times New Roman" w:cs="Times New Roman"/>
          <w:sz w:val="28"/>
          <w:szCs w:val="28"/>
        </w:rPr>
        <w:t xml:space="preserve">расходов бюджетов </w:t>
      </w:r>
      <w:r w:rsidRPr="00264341">
        <w:rPr>
          <w:rFonts w:ascii="Times New Roman" w:hAnsi="Times New Roman" w:cs="Times New Roman"/>
          <w:sz w:val="28"/>
          <w:szCs w:val="28"/>
        </w:rPr>
        <w:t>без внесения изменений в настоящий Закон не допускается</w:t>
      </w:r>
      <w:r w:rsidR="003511E4" w:rsidRPr="00264341">
        <w:rPr>
          <w:rFonts w:ascii="Times New Roman" w:eastAsia="Times New Roman" w:hAnsi="Times New Roman" w:cs="Times New Roman"/>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14.</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В ходе исполнения республиканского бюджета в 2025 году Правительство Приднестровской Молдавской Республики имеет право вносить изменения в ведомственную структуру расходов республиканского бюджета в связи с передачей полномочий по финансированию отдельных учреждений, мероприятий с последующим внесением изменений в настоящий Закон.</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Изменения, вносимые Правительством Приднестровской Молдавской Республики в ведомственную структуру расходов республиканского бюджета, не должны увеличивать расходную часть бюджета или дефицит бюджета.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Принятие решений об увеличении штатной численности работников, оплата труда которых финансируется за счет бюджетов различных уровней, приводящих к увеличению расходов на оплату труда с начислениями сверх установленных настоящим Законом (решением Совета народных депутатов города (района)), а также любых иных решений, приводящих к увеличению расходов на оплату труда с начислениями сверх установленных настоящим Законом (решением Совета народных депутатов города (района)), допускается исключительно в случае и после утверждения настоящим Законом (решением Совета народных депутатов города (района)) источников финансирования (покрытия) указанных дополнительных расходов.</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Увеличение расходов на оплату труда с начислениями сверх установленных на указанные цели решениями Советов народных депутатов городов (районов) расходов путем перераспределения средств с иных социально защищенных статей расходов бюджетов городов (районов) не допускается.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65026C" w:rsidRPr="00264341" w:rsidRDefault="0065026C" w:rsidP="0065026C">
      <w:pPr>
        <w:spacing w:after="0" w:line="240" w:lineRule="auto"/>
        <w:ind w:firstLine="709"/>
        <w:jc w:val="both"/>
        <w:rPr>
          <w:rFonts w:ascii="Times New Roman" w:hAnsi="Times New Roman" w:cs="Times New Roman"/>
          <w:b/>
          <w:sz w:val="28"/>
          <w:szCs w:val="28"/>
        </w:rPr>
      </w:pPr>
      <w:r w:rsidRPr="00264341">
        <w:rPr>
          <w:rFonts w:ascii="Times New Roman" w:hAnsi="Times New Roman" w:cs="Times New Roman"/>
          <w:b/>
          <w:bCs/>
          <w:sz w:val="28"/>
          <w:szCs w:val="28"/>
        </w:rPr>
        <w:t>Статья 15</w:t>
      </w:r>
      <w:r w:rsidRPr="00264341">
        <w:rPr>
          <w:rFonts w:ascii="Times New Roman" w:hAnsi="Times New Roman" w:cs="Times New Roman"/>
          <w:b/>
          <w:sz w:val="28"/>
          <w:szCs w:val="28"/>
        </w:rPr>
        <w:t>.</w:t>
      </w:r>
    </w:p>
    <w:p w:rsidR="0065026C" w:rsidRPr="00264341" w:rsidRDefault="0065026C" w:rsidP="0065026C">
      <w:pPr>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sz w:val="28"/>
          <w:szCs w:val="28"/>
        </w:rPr>
        <w:t>Во изменение норм законодательства Приднестровской Молдавской Республики сотрудники (работники) исполнительных органов государственной власти не имеют права осуществлять трудовую деятельность по внешнему совместительству в учреждениях, подведомственных исполнительным органам государственной власти, за исключением сотрудников (работников) систем здравоохранения и образования.</w:t>
      </w:r>
    </w:p>
    <w:p w:rsidR="0065026C" w:rsidRPr="00264341" w:rsidRDefault="0065026C" w:rsidP="0065026C">
      <w:pPr>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sz w:val="28"/>
          <w:szCs w:val="28"/>
        </w:rPr>
        <w:t>Во изменение норм законодательства Приднестровской Молдавской Республики сотрудники (работники) учреждений, подведомственных исполнительным органам государственной власти, не имеют права осуществлять трудовую деятельность по внешнему совместительству в исполнительных органах государственной власти, за исключением сотрудников (работников) систем здравоохранения и образования.</w:t>
      </w:r>
    </w:p>
    <w:p w:rsidR="00264341" w:rsidRPr="00264341" w:rsidRDefault="00264341" w:rsidP="0065026C">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16</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1. Государственные (муниципальные) заказчики и коммерческие заказчики осуществляют закупку товаров, работ, услуг для обеспечения государственных (муниципальных) нужд и коммерческих нужд в </w:t>
      </w:r>
      <w:r w:rsidRPr="00264341">
        <w:rPr>
          <w:rFonts w:ascii="Times New Roman" w:eastAsia="Times New Roman" w:hAnsi="Times New Roman" w:cs="Times New Roman"/>
          <w:bCs/>
          <w:sz w:val="28"/>
          <w:szCs w:val="28"/>
          <w:lang w:eastAsia="ru-RU"/>
        </w:rPr>
        <w:lastRenderedPageBreak/>
        <w:t xml:space="preserve">соответствии с Законом Приднестровской Молдавской Республики </w:t>
      </w:r>
      <w:r w:rsidR="00F6675D"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«О закупках в Приднестровской Молдавской Республике», за исключением случаев, предусмотренных настоящим Законом.</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Утвердить в рамках реализации пункта 5 статьи 61 Закона Приднестровской Молдавской Республики «О закупках в Приднестровской Молдавской Республике» перечень государственных (муниципальных) унитарных предприятий, а также юридических лиц, в уставном капитале которых доля участия Приднестровской Молдавской Республики, муниципального образования, государственного (муниципального) унитарного предприятия в совокупности превышает 50 процентов, по закупкам товаров, работ, услуг, на которые требования Закона Приднестровской Молдавской Республики «О закупках в Приднестровской Молдавской Республике» не распространяются, согласно Приложению № 6 к настоящему Закону.</w:t>
      </w:r>
      <w:r w:rsidR="00B61152" w:rsidRPr="00264341">
        <w:rPr>
          <w:rFonts w:ascii="Times New Roman" w:hAnsi="Times New Roman"/>
          <w:b/>
          <w:sz w:val="28"/>
          <w:szCs w:val="28"/>
        </w:rPr>
        <w:t xml:space="preserve"> </w:t>
      </w:r>
      <w:r w:rsidRPr="00264341">
        <w:rPr>
          <w:rFonts w:ascii="Times New Roman" w:eastAsia="Times New Roman" w:hAnsi="Times New Roman" w:cs="Times New Roman"/>
          <w:bCs/>
          <w:sz w:val="28"/>
          <w:szCs w:val="28"/>
          <w:lang w:eastAsia="ru-RU"/>
        </w:rPr>
        <w:t>Закупки товаров, работ, услуг государственными (муниципальными) унитарными предприятиями, а также юридическими лицами, в уставном капитале которых доля участия Приднестровской Молдавской Республики, муниципального образования, государственного (муниципального) унитарного предприятия в совокупности превышает 50 процентов, отраженными в Приложении № 6 к настоящему Закону, осуществляются в порядке, установленном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3. Утвердить перечень импортируемых товаров для целей реализации норм подпункта в) пункта 1 статьи 51 Закона Приднестровской Молдавской Республики «О закупках в Приднестровской Молдавской Республике» согласно Приложению № 7 к настоящему Закону.</w:t>
      </w:r>
    </w:p>
    <w:p w:rsidR="00FA2A6D" w:rsidRPr="00264341" w:rsidRDefault="00FA2A6D"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4. В 2025 году закупка (заказ) работ по строительству</w:t>
      </w:r>
      <w:r w:rsidRPr="00264341">
        <w:rPr>
          <w:rFonts w:ascii="Times New Roman" w:hAnsi="Times New Roman" w:cs="Times New Roman"/>
          <w:kern w:val="2"/>
          <w:sz w:val="28"/>
          <w:szCs w:val="28"/>
          <w14:ligatures w14:val="standardContextual"/>
        </w:rPr>
        <w:t xml:space="preserve"> и ремонту </w:t>
      </w:r>
      <w:r w:rsidR="008B2221" w:rsidRPr="00264341">
        <w:rPr>
          <w:rFonts w:ascii="Times New Roman" w:hAnsi="Times New Roman" w:cs="Times New Roman"/>
          <w:kern w:val="2"/>
          <w:sz w:val="28"/>
          <w:szCs w:val="28"/>
          <w14:ligatures w14:val="standardContextual"/>
        </w:rPr>
        <w:br/>
      </w:r>
      <w:r w:rsidRPr="00264341">
        <w:rPr>
          <w:rFonts w:ascii="Times New Roman" w:hAnsi="Times New Roman" w:cs="Times New Roman"/>
          <w:kern w:val="2"/>
          <w:sz w:val="28"/>
          <w:szCs w:val="28"/>
          <w14:ligatures w14:val="standardContextual"/>
        </w:rPr>
        <w:t xml:space="preserve">(за исключением работ </w:t>
      </w:r>
      <w:r w:rsidR="003A5B4E" w:rsidRPr="00264341">
        <w:rPr>
          <w:rFonts w:ascii="Times New Roman" w:hAnsi="Times New Roman" w:cs="Times New Roman"/>
          <w:kern w:val="2"/>
          <w:sz w:val="28"/>
          <w:szCs w:val="28"/>
          <w14:ligatures w14:val="standardContextual"/>
        </w:rPr>
        <w:t xml:space="preserve">по </w:t>
      </w:r>
      <w:r w:rsidRPr="00264341">
        <w:rPr>
          <w:rFonts w:ascii="Times New Roman" w:hAnsi="Times New Roman" w:cs="Times New Roman"/>
          <w:kern w:val="2"/>
          <w:sz w:val="28"/>
          <w:szCs w:val="28"/>
          <w14:ligatures w14:val="standardContextual"/>
        </w:rPr>
        <w:t xml:space="preserve">содержанию, в том числе зимнему содержанию) автомобильных дорог общего пользования и их составных частей, находящихся в </w:t>
      </w:r>
      <w:r w:rsidRPr="00264341">
        <w:rPr>
          <w:rFonts w:ascii="Times New Roman" w:eastAsia="Times New Roman" w:hAnsi="Times New Roman" w:cs="Times New Roman"/>
          <w:bCs/>
          <w:sz w:val="28"/>
          <w:szCs w:val="28"/>
          <w:lang w:eastAsia="ru-RU"/>
        </w:rPr>
        <w:t>государственной (муниципальной) собственности, а также иных видов работ, включенных в программы  развития дорожной отрасли, производится путем проведения запроса предложений в порядке, установленном статьей 44 Закона Приднестровской Молдавской Республики «О закупках в Приднестровской Молдавской Республике</w:t>
      </w:r>
      <w:r w:rsidR="003A5B4E" w:rsidRPr="00264341">
        <w:rPr>
          <w:rFonts w:ascii="Times New Roman" w:eastAsia="Times New Roman" w:hAnsi="Times New Roman" w:cs="Times New Roman"/>
          <w:bCs/>
          <w:sz w:val="28"/>
          <w:szCs w:val="28"/>
          <w:lang w:eastAsia="ru-RU"/>
        </w:rPr>
        <w:t>»</w:t>
      </w:r>
      <w:r w:rsidRPr="00264341">
        <w:rPr>
          <w:rFonts w:ascii="Times New Roman" w:eastAsia="Times New Roman" w:hAnsi="Times New Roman" w:cs="Times New Roman"/>
          <w:bCs/>
          <w:sz w:val="28"/>
          <w:szCs w:val="28"/>
          <w:lang w:eastAsia="ru-RU"/>
        </w:rPr>
        <w:t>.</w:t>
      </w:r>
    </w:p>
    <w:p w:rsidR="00FA2A6D" w:rsidRPr="00264341" w:rsidRDefault="00FA2A6D"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Работы по ликвидации аварийных ситуаций и содержанию, в том числе по зимнему содержанию</w:t>
      </w:r>
      <w:r w:rsidR="008B2221" w:rsidRPr="00264341">
        <w:rPr>
          <w:rFonts w:ascii="Times New Roman" w:eastAsia="Times New Roman" w:hAnsi="Times New Roman" w:cs="Times New Roman"/>
          <w:bCs/>
          <w:sz w:val="28"/>
          <w:szCs w:val="28"/>
          <w:lang w:eastAsia="ru-RU"/>
        </w:rPr>
        <w:t>,</w:t>
      </w:r>
      <w:r w:rsidRPr="00264341">
        <w:rPr>
          <w:rFonts w:ascii="Times New Roman" w:eastAsia="Times New Roman" w:hAnsi="Times New Roman" w:cs="Times New Roman"/>
          <w:bCs/>
          <w:sz w:val="28"/>
          <w:szCs w:val="28"/>
          <w:lang w:eastAsia="ru-RU"/>
        </w:rPr>
        <w:t xml:space="preserve"> автомобильных</w:t>
      </w:r>
      <w:r w:rsidRPr="00264341">
        <w:rPr>
          <w:rFonts w:ascii="Times New Roman" w:hAnsi="Times New Roman" w:cs="Times New Roman"/>
          <w:kern w:val="2"/>
          <w:sz w:val="28"/>
          <w:szCs w:val="28"/>
          <w14:ligatures w14:val="standardContextual"/>
        </w:rPr>
        <w:t xml:space="preserve"> дорог общего пользования и их составных частей, находящихся в государственной или муниципальной собственности, производятся за счет средств Дорожного фонда Приднестровской Молдавской Республики путем осуществления закупки у единственного поставщика (подрядчика, исполнителя), в порядке, установленном статьей 48 Закона Приднестровской Молдавской Республики «О закупках в </w:t>
      </w:r>
      <w:r w:rsidRPr="00264341">
        <w:rPr>
          <w:rFonts w:ascii="Times New Roman" w:eastAsia="Times New Roman" w:hAnsi="Times New Roman" w:cs="Times New Roman"/>
          <w:bCs/>
          <w:sz w:val="28"/>
          <w:szCs w:val="28"/>
          <w:lang w:eastAsia="ru-RU"/>
        </w:rPr>
        <w:t>Приднестровской Молдавской Республике».</w:t>
      </w:r>
    </w:p>
    <w:p w:rsidR="00FA2A6D" w:rsidRPr="00264341" w:rsidRDefault="00FA2A6D"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При заключении контрактов на выполнение работ за счет средств Дорожного фонда Приднестровской Молдавской Республики по строительству и ремонту автомобильных дорог общего пользования и их составных частей, находящихся в государственной (муниципальной) </w:t>
      </w:r>
      <w:r w:rsidRPr="00264341">
        <w:rPr>
          <w:rFonts w:ascii="Times New Roman" w:eastAsia="Times New Roman" w:hAnsi="Times New Roman" w:cs="Times New Roman"/>
          <w:bCs/>
          <w:sz w:val="28"/>
          <w:szCs w:val="28"/>
          <w:lang w:eastAsia="ru-RU"/>
        </w:rPr>
        <w:lastRenderedPageBreak/>
        <w:t xml:space="preserve">собственности, муниципальным заказчиком в обязательном порядке устанавливаются требования по гарантийным обязательствам, срок которых должен соответствовать строительным нормам и правилам и составлять не менее чем 3 (три) года с момента подписания акта приема-передачи выполненных работ. </w:t>
      </w:r>
    </w:p>
    <w:p w:rsidR="00FA2A6D" w:rsidRPr="00264341" w:rsidRDefault="00FA2A6D"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Допускается привлечение юридических лиц для выполнения работ по договорам субподряда, по договорам возмездного оказания услуг, по договорам на выполнение работ, физических лиц по гражданско-правовым договорам при выполнении дорожных работ – на сумму, в совокупности не превышающую 50 процентов от общей стоимости работ, предусмотренной в договоре генерального подряда.</w:t>
      </w:r>
    </w:p>
    <w:p w:rsidR="00FA2A6D" w:rsidRPr="00264341" w:rsidRDefault="00FA2A6D"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Технический надзор </w:t>
      </w:r>
      <w:r w:rsidR="00304148" w:rsidRPr="00264341">
        <w:rPr>
          <w:rFonts w:ascii="Times New Roman" w:eastAsia="Times New Roman" w:hAnsi="Times New Roman" w:cs="Times New Roman"/>
          <w:bCs/>
          <w:sz w:val="28"/>
          <w:szCs w:val="28"/>
          <w:lang w:eastAsia="ru-RU"/>
        </w:rPr>
        <w:t xml:space="preserve">за выполнением </w:t>
      </w:r>
      <w:r w:rsidRPr="00264341">
        <w:rPr>
          <w:rFonts w:ascii="Times New Roman" w:eastAsia="Times New Roman" w:hAnsi="Times New Roman" w:cs="Times New Roman"/>
          <w:bCs/>
          <w:sz w:val="28"/>
          <w:szCs w:val="28"/>
          <w:lang w:eastAsia="ru-RU"/>
        </w:rPr>
        <w:t>работ по строительству и ремонту автомобильных дорог общего пользования, финансируемых за сч</w:t>
      </w:r>
      <w:r w:rsidR="00304148" w:rsidRPr="00264341">
        <w:rPr>
          <w:rFonts w:ascii="Times New Roman" w:eastAsia="Times New Roman" w:hAnsi="Times New Roman" w:cs="Times New Roman"/>
          <w:bCs/>
          <w:sz w:val="28"/>
          <w:szCs w:val="28"/>
          <w:lang w:eastAsia="ru-RU"/>
        </w:rPr>
        <w:t>е</w:t>
      </w:r>
      <w:r w:rsidRPr="00264341">
        <w:rPr>
          <w:rFonts w:ascii="Times New Roman" w:eastAsia="Times New Roman" w:hAnsi="Times New Roman" w:cs="Times New Roman"/>
          <w:bCs/>
          <w:sz w:val="28"/>
          <w:szCs w:val="28"/>
          <w:lang w:eastAsia="ru-RU"/>
        </w:rPr>
        <w:t xml:space="preserve">т средств Дорожного фонда Приднестровской Молдавской Республики, осуществляется в соответствии с законодательством Приднестровской Молдавской Республики. Заказчик в обязательном порядке заключает договоры на выполнение работ по техническому надзору </w:t>
      </w:r>
      <w:r w:rsidR="002836E3" w:rsidRPr="00264341">
        <w:rPr>
          <w:rFonts w:ascii="Times New Roman" w:eastAsia="Times New Roman" w:hAnsi="Times New Roman" w:cs="Times New Roman"/>
          <w:bCs/>
          <w:sz w:val="28"/>
          <w:szCs w:val="28"/>
          <w:lang w:eastAsia="ru-RU"/>
        </w:rPr>
        <w:t xml:space="preserve">за выполнением </w:t>
      </w:r>
      <w:r w:rsidRPr="00264341">
        <w:rPr>
          <w:rFonts w:ascii="Times New Roman" w:eastAsia="Times New Roman" w:hAnsi="Times New Roman" w:cs="Times New Roman"/>
          <w:bCs/>
          <w:sz w:val="28"/>
          <w:szCs w:val="28"/>
          <w:lang w:eastAsia="ru-RU"/>
        </w:rPr>
        <w:t xml:space="preserve">работ по строительству и ремонту автомобильных дорог общего пользования, которые подлежат согласованию с исполнительным органом государственной власти, осуществляющим реализацию политики в области дорожного хозяйства. </w:t>
      </w:r>
    </w:p>
    <w:p w:rsidR="003511E4" w:rsidRPr="00264341" w:rsidRDefault="00FA2A6D"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bCs/>
          <w:sz w:val="28"/>
          <w:szCs w:val="28"/>
          <w:lang w:eastAsia="ru-RU"/>
        </w:rPr>
        <w:t xml:space="preserve">Финансирование дорожных работ производится после согласования акта выполненных работ исполнительным органом государственной власти, осуществляющим реализацию политики в области дорожного хозяйства и технического надзора </w:t>
      </w:r>
      <w:r w:rsidR="00304148" w:rsidRPr="00264341">
        <w:rPr>
          <w:rFonts w:ascii="Times New Roman" w:eastAsia="Times New Roman" w:hAnsi="Times New Roman" w:cs="Times New Roman"/>
          <w:bCs/>
          <w:sz w:val="28"/>
          <w:szCs w:val="28"/>
          <w:lang w:eastAsia="ru-RU"/>
        </w:rPr>
        <w:t xml:space="preserve">за выполнением </w:t>
      </w:r>
      <w:r w:rsidRPr="00264341">
        <w:rPr>
          <w:rFonts w:ascii="Times New Roman" w:eastAsia="Times New Roman" w:hAnsi="Times New Roman" w:cs="Times New Roman"/>
          <w:bCs/>
          <w:sz w:val="28"/>
          <w:szCs w:val="28"/>
          <w:lang w:eastAsia="ru-RU"/>
        </w:rPr>
        <w:t>работ по строительству и ремонту автомобильных дорог общего пользования в порядке, установленном нормативным правовым актом Правительства Приднестровской Молдавской Республики</w:t>
      </w:r>
      <w:r w:rsidR="003511E4" w:rsidRPr="00264341">
        <w:rPr>
          <w:rFonts w:ascii="Times New Roman" w:eastAsia="Times New Roman" w:hAnsi="Times New Roman" w:cs="Times New Roman"/>
          <w:sz w:val="28"/>
          <w:szCs w:val="28"/>
          <w:lang w:eastAsia="ru-RU"/>
        </w:rPr>
        <w:t>.</w:t>
      </w:r>
    </w:p>
    <w:p w:rsidR="00FA2A6D" w:rsidRPr="00264341" w:rsidRDefault="005302C1" w:rsidP="005D4141">
      <w:pPr>
        <w:shd w:val="clear" w:color="auto" w:fill="FFFFFF"/>
        <w:spacing w:after="0" w:line="240" w:lineRule="auto"/>
        <w:ind w:firstLine="709"/>
        <w:jc w:val="both"/>
        <w:rPr>
          <w:rFonts w:ascii="Times New Roman" w:hAnsi="Times New Roman" w:cs="Times New Roman"/>
          <w:bCs/>
          <w:sz w:val="28"/>
          <w:szCs w:val="28"/>
        </w:rPr>
      </w:pPr>
      <w:r w:rsidRPr="00264341">
        <w:rPr>
          <w:rFonts w:ascii="Times New Roman" w:hAnsi="Times New Roman" w:cs="Times New Roman"/>
          <w:bCs/>
          <w:sz w:val="28"/>
          <w:szCs w:val="28"/>
        </w:rPr>
        <w:t>5</w:t>
      </w:r>
      <w:r w:rsidR="00FA2A6D" w:rsidRPr="00264341">
        <w:rPr>
          <w:rFonts w:ascii="Times New Roman" w:hAnsi="Times New Roman" w:cs="Times New Roman"/>
          <w:bCs/>
          <w:sz w:val="28"/>
          <w:szCs w:val="28"/>
        </w:rPr>
        <w:t>. При заключении и исполнении контрактов (договоров) на выполнение работ по строительству, реконструкции и капитальному ремонту, осуществляемых за счет средств бюджетов различных уровней и внебюджетных фондов</w:t>
      </w:r>
      <w:r w:rsidR="00112846" w:rsidRPr="00264341">
        <w:rPr>
          <w:rFonts w:ascii="Times New Roman" w:hAnsi="Times New Roman" w:cs="Times New Roman"/>
          <w:bCs/>
          <w:sz w:val="28"/>
          <w:szCs w:val="28"/>
        </w:rPr>
        <w:t>,</w:t>
      </w:r>
      <w:r w:rsidR="00FA2A6D" w:rsidRPr="00264341">
        <w:rPr>
          <w:rFonts w:ascii="Times New Roman" w:hAnsi="Times New Roman" w:cs="Times New Roman"/>
          <w:bCs/>
          <w:sz w:val="28"/>
          <w:szCs w:val="28"/>
        </w:rPr>
        <w:t xml:space="preserve"> размер предварительной оплаты не может превышать 25 процентов от общей стоимости контракта (договора).</w:t>
      </w:r>
    </w:p>
    <w:p w:rsidR="00FA2A6D" w:rsidRPr="00264341" w:rsidRDefault="00FA2A6D"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hAnsi="Times New Roman" w:cs="Times New Roman"/>
          <w:bCs/>
          <w:sz w:val="28"/>
          <w:szCs w:val="28"/>
        </w:rPr>
        <w:t>Предоставить право Правительству Приднестровской Молдавской Республики принимать решение об установлении размера предварительной оплаты более 25 процентов по</w:t>
      </w:r>
      <w:r w:rsidR="00112846" w:rsidRPr="00264341">
        <w:rPr>
          <w:rFonts w:ascii="Times New Roman" w:hAnsi="Times New Roman" w:cs="Times New Roman"/>
          <w:bCs/>
          <w:sz w:val="28"/>
          <w:szCs w:val="28"/>
        </w:rPr>
        <w:t xml:space="preserve"> контрактам (договорам), заключе</w:t>
      </w:r>
      <w:r w:rsidRPr="00264341">
        <w:rPr>
          <w:rFonts w:ascii="Times New Roman" w:hAnsi="Times New Roman" w:cs="Times New Roman"/>
          <w:bCs/>
          <w:sz w:val="28"/>
          <w:szCs w:val="28"/>
        </w:rPr>
        <w:t>нным на выполнение работ по строительству, реконструкции и капитальному ремонту, осуществляемых за счет средств бюджетов различных уровней и внебюджетных фондов</w:t>
      </w:r>
      <w:r w:rsidR="00F235DA" w:rsidRPr="00264341">
        <w:rPr>
          <w:rFonts w:ascii="Times New Roman" w:hAnsi="Times New Roman" w:cs="Times New Roman"/>
          <w:bCs/>
          <w:sz w:val="28"/>
          <w:szCs w:val="28"/>
        </w:rPr>
        <w:t>,</w:t>
      </w:r>
      <w:r w:rsidRPr="00264341">
        <w:rPr>
          <w:rFonts w:ascii="Times New Roman" w:hAnsi="Times New Roman" w:cs="Times New Roman"/>
          <w:bCs/>
          <w:sz w:val="28"/>
          <w:szCs w:val="28"/>
        </w:rPr>
        <w:t xml:space="preserve"> на основании соответствующего нормативного правового акта Правительства Приднестровской Молдавской Республики.</w:t>
      </w:r>
    </w:p>
    <w:p w:rsidR="000C7FEB" w:rsidRPr="00264341" w:rsidRDefault="005302C1" w:rsidP="00282BEA">
      <w:pPr>
        <w:spacing w:after="0" w:line="240" w:lineRule="auto"/>
        <w:ind w:firstLine="709"/>
        <w:jc w:val="both"/>
        <w:rPr>
          <w:rFonts w:ascii="Times New Roman" w:hAnsi="Times New Roman" w:cs="Times New Roman"/>
          <w:kern w:val="2"/>
          <w:sz w:val="28"/>
          <w:szCs w:val="28"/>
          <w14:ligatures w14:val="standardContextual"/>
        </w:rPr>
      </w:pPr>
      <w:r w:rsidRPr="00264341">
        <w:rPr>
          <w:rFonts w:ascii="Times New Roman" w:hAnsi="Times New Roman" w:cs="Times New Roman"/>
          <w:kern w:val="2"/>
          <w:sz w:val="28"/>
          <w:szCs w:val="28"/>
          <w14:ligatures w14:val="standardContextual"/>
        </w:rPr>
        <w:t>6</w:t>
      </w:r>
      <w:r w:rsidR="000C7FEB" w:rsidRPr="00264341">
        <w:rPr>
          <w:rFonts w:ascii="Times New Roman" w:hAnsi="Times New Roman" w:cs="Times New Roman"/>
          <w:kern w:val="2"/>
          <w:sz w:val="28"/>
          <w:szCs w:val="28"/>
          <w14:ligatures w14:val="standardContextual"/>
        </w:rPr>
        <w:t xml:space="preserve">. Предоставить Правительству Приднестровской Молдавской Республики право в исключительных случаях разрешать главным распорядителям бюджетных средств, государственным (муниципальным) и коммерческим заказчикам заключать контракты о закупках товаров, выполнении работ, предоставлении услуг в особом порядке и (или) с особыми условиями, оговоренными по каждому отдельному случаю соответствующим </w:t>
      </w:r>
      <w:r w:rsidR="000C7FEB" w:rsidRPr="00264341">
        <w:rPr>
          <w:rFonts w:ascii="Times New Roman" w:hAnsi="Times New Roman" w:cs="Times New Roman"/>
          <w:kern w:val="2"/>
          <w:sz w:val="28"/>
          <w:szCs w:val="28"/>
          <w14:ligatures w14:val="standardContextual"/>
        </w:rPr>
        <w:lastRenderedPageBreak/>
        <w:t>правовым актом Правительства Приднестровской Молдавской Республики, в котором в обязательном порядке должны быть указаны причины, обосновывающие исключительность каждого конкретного случая, стороны контракта, цена контракта, условия и сроки исполнения обязательств, в том числе оплаты, а также иные существенные условия.</w:t>
      </w:r>
    </w:p>
    <w:p w:rsidR="003511E4" w:rsidRPr="00264341" w:rsidRDefault="000C7FEB"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bCs/>
          <w:kern w:val="2"/>
          <w:sz w:val="28"/>
          <w:szCs w:val="28"/>
          <w14:ligatures w14:val="standardContextual"/>
        </w:rPr>
        <w:t>Одновременно с информацией об исполнении республиканского и местных бюджетов за 1 квартал, 1 полугодие и 9 месяцев текущего финансового года и отчетом за прошедший финансовый год Правительство Приднестровской Молдавской Республики представляет в адрес Верховного Совета Приднестровской Молдавской Республики копии правовых актов Правительства Приднестровской Молдавской Республики, указанные в части первой настоящего пункта.</w:t>
      </w:r>
    </w:p>
    <w:p w:rsidR="000C7FEB" w:rsidRPr="00264341" w:rsidRDefault="000C7FEB" w:rsidP="005D4141">
      <w:pPr>
        <w:spacing w:after="0" w:line="240" w:lineRule="auto"/>
        <w:ind w:firstLine="709"/>
        <w:jc w:val="both"/>
        <w:rPr>
          <w:rFonts w:ascii="Times New Roman" w:eastAsia="Times New Roman" w:hAnsi="Times New Roman" w:cs="Times New Roman"/>
          <w:b/>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Глава 2. Бюджетные фонды, отдельные направления и мероприятия республиканского и местных бюджетов</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17</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В 2025 году действуют следующие целевые бюджетные фонды:</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Дорожный фонд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Фонд капитальных вложений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Фонд развития предпринимательства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г)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 Фонд поддержки сельского хозяйства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е) Фонд развития мелиоративного комплекса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ж) Фонд государственного резерва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з) Республиканский экологический фонд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и) территориальные экологические фонды;</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к) Фонд поддержки молодежи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В 2025 году действуют следующие бюджетные фонды республиканского бюджета: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Фонд поддержки территорий городов и районов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Резервный фонд Президента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в) Резервный фонд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Порядок использования средств по бюджетным фондам, предусмотренным подпунктами б) и в) части первой настоящего пункта, устанавливается нормативными правовыми актами Президента Приднестровской Молдавской Республики и Правительства Приднестровской Молдавской Республики соответственно.</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3. Направления расходования остатков средств целевых бюджетных фондов, указанных в пункте 1 настоящей статьи, сформировавшихся по состоянию на 1 января 2025 года, определяются при утверждении размеров этих остатков посредством внесения изменений в настоящий Закон.</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Допускается расходование остатков средств целевых субсидий из Дорожного фонда Приднестровской Молдавской Республики, образовавшихся на счетах местных бюджетов городов (районов) по состоянию на 1 января 2025 года, на цели, предусмотренные соответствующими программами развития дорожной отрасли на 2025 год</w:t>
      </w:r>
      <w:r w:rsidRPr="00264341">
        <w:rPr>
          <w:rFonts w:ascii="Times New Roman" w:eastAsia="Times New Roman" w:hAnsi="Times New Roman" w:cs="Times New Roman"/>
          <w:b/>
          <w:bCs/>
          <w:sz w:val="28"/>
          <w:szCs w:val="28"/>
          <w:lang w:eastAsia="ru-RU"/>
        </w:rPr>
        <w:t>,</w:t>
      </w:r>
      <w:r w:rsidRPr="00264341">
        <w:rPr>
          <w:rFonts w:ascii="Times New Roman" w:eastAsia="Times New Roman" w:hAnsi="Times New Roman" w:cs="Times New Roman"/>
          <w:bCs/>
          <w:sz w:val="28"/>
          <w:szCs w:val="28"/>
          <w:lang w:eastAsia="ru-RU"/>
        </w:rPr>
        <w:t xml:space="preserve"> с последующим внесением изменений в настоящий Закон.</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4. В 2025 году действуют следующие бюджетные фонды местных бюджетов городов (районов):</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резервный фонд местного бюджета города (района);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фонд экономического развития;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фонд социального развития.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Источниками формирования фондов, предусмотренных подпунктами б) и в) части первой настоящего пункта, являются исключительно средства, установленные Законом Приднестровской Молдавской Республики </w:t>
      </w:r>
      <w:r w:rsidR="00432624"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 xml:space="preserve">«О разгосударствлении и приватизации». </w:t>
      </w:r>
    </w:p>
    <w:p w:rsidR="003511E4" w:rsidRPr="00264341" w:rsidRDefault="00A7795D"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bCs/>
          <w:sz w:val="28"/>
          <w:szCs w:val="28"/>
        </w:rPr>
        <w:t>5. Создание бюджетных фондов, не предусмотренных пунктом 4 настоящей статьи, в составе местных бюджетов городов (районов) не допускается</w:t>
      </w:r>
      <w:r w:rsidR="003511E4" w:rsidRPr="00264341">
        <w:rPr>
          <w:rFonts w:ascii="Times New Roman" w:eastAsia="Times New Roman" w:hAnsi="Times New Roman" w:cs="Times New Roman"/>
          <w:bCs/>
          <w:sz w:val="28"/>
          <w:szCs w:val="28"/>
          <w:lang w:eastAsia="ru-RU"/>
        </w:rPr>
        <w:t>.</w:t>
      </w:r>
    </w:p>
    <w:p w:rsidR="00AB0D25" w:rsidRPr="00264341" w:rsidRDefault="00AB0D25" w:rsidP="005D4141">
      <w:pPr>
        <w:pStyle w:val="aff2"/>
        <w:ind w:firstLine="709"/>
        <w:jc w:val="both"/>
        <w:rPr>
          <w:rFonts w:ascii="Times New Roman" w:hAnsi="Times New Roman"/>
          <w:sz w:val="28"/>
          <w:szCs w:val="28"/>
          <w:lang w:val="ru-RU" w:eastAsia="ru-RU"/>
        </w:rPr>
      </w:pPr>
      <w:r w:rsidRPr="00264341">
        <w:rPr>
          <w:rFonts w:ascii="Times New Roman" w:hAnsi="Times New Roman"/>
          <w:sz w:val="28"/>
          <w:szCs w:val="28"/>
          <w:lang w:val="ru-RU" w:eastAsia="ru-RU"/>
        </w:rPr>
        <w:t>6. Действие ранее созданных и создание в 2025 году органами государственной власти и местного самоуправления внебюджетных фондов местных бюджетов не допускается.</w:t>
      </w:r>
    </w:p>
    <w:p w:rsidR="00AB0D25" w:rsidRPr="00264341" w:rsidRDefault="00AB0D25" w:rsidP="005D4141">
      <w:pPr>
        <w:spacing w:after="0" w:line="240" w:lineRule="auto"/>
        <w:ind w:firstLine="709"/>
        <w:jc w:val="both"/>
        <w:rPr>
          <w:rFonts w:ascii="Times New Roman" w:hAnsi="Times New Roman" w:cs="Times New Roman"/>
          <w:bCs/>
          <w:sz w:val="28"/>
          <w:szCs w:val="28"/>
        </w:rPr>
      </w:pPr>
      <w:r w:rsidRPr="00264341">
        <w:rPr>
          <w:rFonts w:ascii="Times New Roman" w:hAnsi="Times New Roman" w:cs="Times New Roman"/>
          <w:sz w:val="28"/>
          <w:szCs w:val="28"/>
        </w:rPr>
        <w:t xml:space="preserve">Остаток средств по состоянию на 1 января 2025 года на счетах ранее действующих внебюджетных фондов городов (районов) подлежит зачислению на счета местных бюджетов и расходуется после внесения </w:t>
      </w:r>
      <w:r w:rsidRPr="00264341">
        <w:rPr>
          <w:rFonts w:ascii="Times New Roman" w:hAnsi="Times New Roman" w:cs="Times New Roman"/>
          <w:bCs/>
          <w:sz w:val="28"/>
          <w:szCs w:val="28"/>
        </w:rPr>
        <w:t>изменений в настоящий Закон (решение о бюджете соответствующего города (района)).</w:t>
      </w: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1</w:t>
      </w:r>
      <w:r w:rsidR="00357F17" w:rsidRPr="00264341">
        <w:rPr>
          <w:rFonts w:ascii="Times New Roman" w:eastAsia="Times New Roman" w:hAnsi="Times New Roman" w:cs="Times New Roman"/>
          <w:b/>
          <w:bCs/>
          <w:sz w:val="28"/>
          <w:szCs w:val="28"/>
          <w:lang w:eastAsia="ru-RU"/>
        </w:rPr>
        <w:t>8</w:t>
      </w:r>
      <w:r w:rsidRPr="00264341">
        <w:rPr>
          <w:rFonts w:ascii="Times New Roman" w:eastAsia="Times New Roman" w:hAnsi="Times New Roman" w:cs="Times New Roman"/>
          <w:b/>
          <w:bCs/>
          <w:sz w:val="28"/>
          <w:szCs w:val="28"/>
          <w:lang w:eastAsia="ru-RU"/>
        </w:rPr>
        <w:t>.</w:t>
      </w:r>
    </w:p>
    <w:p w:rsidR="004E150C" w:rsidRPr="00264341" w:rsidRDefault="004E150C" w:rsidP="005D4141">
      <w:pPr>
        <w:spacing w:after="0" w:line="240" w:lineRule="auto"/>
        <w:ind w:firstLine="709"/>
        <w:contextualSpacing/>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1. Утвердить основные характеристики Дорожного фонда Приднестровской Молдавской Республики согласно Приложению № 8 </w:t>
      </w:r>
      <w:r w:rsidR="002859EA"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 xml:space="preserve">к настоящему Закону, в том числе по доходам и расходам в сумме </w:t>
      </w:r>
      <w:r w:rsidR="00432624"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285</w:t>
      </w:r>
      <w:r w:rsidR="006623D5"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381</w:t>
      </w:r>
      <w:r w:rsidR="006623D5"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262</w:t>
      </w:r>
      <w:r w:rsidR="006623D5"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рубля.</w:t>
      </w:r>
    </w:p>
    <w:p w:rsidR="004E150C" w:rsidRPr="00264341" w:rsidRDefault="004E150C" w:rsidP="005D4141">
      <w:pPr>
        <w:spacing w:after="0" w:line="240" w:lineRule="auto"/>
        <w:ind w:firstLine="709"/>
        <w:contextualSpacing/>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В 2025 году часть денежных средств, поступивших в счет уплаты единого таможенного платежа в размере 20,81 процента, перечисляется в доход Дорожного фонда Приднестровской Молдавской Республики.</w:t>
      </w:r>
    </w:p>
    <w:p w:rsidR="003511E4" w:rsidRPr="00264341" w:rsidRDefault="004E150C"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lastRenderedPageBreak/>
        <w:t>В 2025 году часть денежных средств, поступивших в счет уплаты налога на доходы организаций в размере 8,00 процент</w:t>
      </w:r>
      <w:r w:rsidR="00F235DA" w:rsidRPr="00264341">
        <w:rPr>
          <w:rFonts w:ascii="Times New Roman" w:eastAsia="Times New Roman" w:hAnsi="Times New Roman" w:cs="Times New Roman"/>
          <w:sz w:val="28"/>
          <w:szCs w:val="28"/>
          <w:lang w:eastAsia="ru-RU"/>
        </w:rPr>
        <w:t>а</w:t>
      </w:r>
      <w:r w:rsidRPr="00264341">
        <w:rPr>
          <w:rFonts w:ascii="Times New Roman" w:eastAsia="Times New Roman" w:hAnsi="Times New Roman" w:cs="Times New Roman"/>
          <w:sz w:val="28"/>
          <w:szCs w:val="28"/>
          <w:lang w:eastAsia="ru-RU"/>
        </w:rPr>
        <w:t>, перечисляется в доход Дорожного фонда Приднестровской Молдавской Республики</w:t>
      </w:r>
      <w:r w:rsidR="003511E4" w:rsidRPr="00264341">
        <w:rPr>
          <w:rFonts w:ascii="Times New Roman" w:eastAsia="Times New Roman" w:hAnsi="Times New Roman" w:cs="Times New Roman"/>
          <w:bCs/>
          <w:sz w:val="28"/>
          <w:szCs w:val="28"/>
          <w:lang w:eastAsia="ru-RU"/>
        </w:rPr>
        <w:t>.</w:t>
      </w:r>
    </w:p>
    <w:p w:rsidR="003511E4" w:rsidRPr="00264341" w:rsidRDefault="003511E4" w:rsidP="005D414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bCs/>
          <w:sz w:val="28"/>
          <w:szCs w:val="28"/>
          <w:lang w:eastAsia="ru-RU"/>
        </w:rPr>
        <w:t xml:space="preserve">2. </w:t>
      </w:r>
      <w:r w:rsidRPr="00264341">
        <w:rPr>
          <w:rFonts w:ascii="Times New Roman" w:eastAsia="Times New Roman" w:hAnsi="Times New Roman" w:cs="Times New Roman"/>
          <w:sz w:val="28"/>
          <w:szCs w:val="28"/>
          <w:lang w:eastAsia="ru-RU"/>
        </w:rPr>
        <w:t>Денежные средства Дорожного фонда Приднестровской Молдавской Республики в сумме 248 963</w:t>
      </w:r>
      <w:r w:rsidR="006623D5"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433</w:t>
      </w:r>
      <w:r w:rsidR="006623D5"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рубля направляются в местные бюджеты городов (районов) в виде субсидий из республиканского бюджета в размерах, утвержденных Приложением № 8 к настоящему Закону.</w:t>
      </w:r>
    </w:p>
    <w:p w:rsidR="003511E4" w:rsidRPr="00264341" w:rsidRDefault="003511E4" w:rsidP="005D414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Уполномоченным Правительством Приднестровской Молдавской Республики исполнительным органам государственной власти городов (районов) запланировать направление средств Дорожного фонда Приднестровской Молдавской Республики на строительство, реконструкцию и капитальный ремонт сетей ливневой канализации в сумме 5</w:t>
      </w:r>
      <w:r w:rsidR="006623D5"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000</w:t>
      </w:r>
      <w:r w:rsidR="006623D5"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000</w:t>
      </w:r>
      <w:r w:rsidR="006623D5"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рублей согласно Приложению № 8 к настоящему Закону.</w:t>
      </w:r>
    </w:p>
    <w:p w:rsidR="003511E4" w:rsidRPr="00264341" w:rsidRDefault="003511E4" w:rsidP="005D414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Предоставить право Советам народных депутатов городов (районов) перераспределять часть плановой суммы субсидий, направляемых из республиканского бюджета местным бюджетам городов (районов) на финансирование программ развития дорожной отрасли по автомобильным дорогам общего пользования, находящимся в муниципальной собственности, на строительство и реконструкцию остановочных пунктов, на модернизацию светофорных объектов.</w:t>
      </w:r>
    </w:p>
    <w:p w:rsidR="003511E4" w:rsidRPr="00264341" w:rsidRDefault="003511E4" w:rsidP="005D414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Программы по расходованию средств по автомобильным дорогам общего пользования, находящимся в муниципальной собственности </w:t>
      </w:r>
      <w:r w:rsidR="000D3DFA"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(за исключением средств на содержание дорог), с указанием адресов и стоимости проведения работ, утверждаются соответствующими Советами народных депутатов городов (районов) по представлению исполнительных органов государственной власти городов (районов).</w:t>
      </w:r>
    </w:p>
    <w:p w:rsidR="003511E4" w:rsidRPr="00264341" w:rsidRDefault="003511E4" w:rsidP="005D414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Calibri" w:hAnsi="Times New Roman" w:cs="Times New Roman"/>
          <w:sz w:val="28"/>
          <w:szCs w:val="28"/>
          <w:lang w:eastAsia="ru-RU"/>
        </w:rPr>
        <w:t xml:space="preserve">Средства, предусмотренные на содержание автомобильных дорог </w:t>
      </w:r>
      <w:r w:rsidRPr="00264341">
        <w:rPr>
          <w:rFonts w:ascii="Times New Roman" w:eastAsia="Calibri" w:hAnsi="Times New Roman" w:cs="Times New Roman"/>
          <w:bCs/>
          <w:sz w:val="28"/>
          <w:szCs w:val="28"/>
          <w:lang w:eastAsia="ru-RU"/>
        </w:rPr>
        <w:t xml:space="preserve">на соответствующий финансовый год, </w:t>
      </w:r>
      <w:r w:rsidRPr="00264341">
        <w:rPr>
          <w:rFonts w:ascii="Times New Roman" w:eastAsia="Calibri" w:hAnsi="Times New Roman" w:cs="Times New Roman"/>
          <w:sz w:val="28"/>
          <w:szCs w:val="28"/>
          <w:lang w:eastAsia="ru-RU"/>
        </w:rPr>
        <w:t xml:space="preserve">отражаются </w:t>
      </w:r>
      <w:r w:rsidRPr="00264341">
        <w:rPr>
          <w:rFonts w:ascii="Times New Roman" w:eastAsia="Calibri" w:hAnsi="Times New Roman" w:cs="Times New Roman"/>
          <w:bCs/>
          <w:sz w:val="28"/>
          <w:szCs w:val="28"/>
          <w:lang w:eastAsia="ru-RU"/>
        </w:rPr>
        <w:t>отдельной строкой при формировании программ развития дорожной отрасли</w:t>
      </w:r>
      <w:r w:rsidRPr="00264341">
        <w:rPr>
          <w:rFonts w:ascii="Times New Roman" w:eastAsia="Calibri" w:hAnsi="Times New Roman" w:cs="Times New Roman"/>
          <w:sz w:val="28"/>
          <w:szCs w:val="28"/>
          <w:lang w:eastAsia="ru-RU"/>
        </w:rPr>
        <w:t xml:space="preserve"> по автомобильным дорогам общего пользования, находящимся в муниципальной собственности.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Средства на исполнение программ развития дорожной отрасли по автомобильным дорогам общего пользования, находящимся в государственной собственности, распределяются согласно приложениям № 8, 8.1 к настоящему Закону</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3. Средства Дорожного фонда Приднестровской Молдавской Республики в сумме </w:t>
      </w:r>
      <w:r w:rsidRPr="00264341">
        <w:rPr>
          <w:rFonts w:ascii="Times New Roman" w:eastAsia="Times New Roman" w:hAnsi="Times New Roman" w:cs="Times New Roman"/>
          <w:sz w:val="28"/>
          <w:szCs w:val="28"/>
          <w:lang w:eastAsia="ru-RU"/>
        </w:rPr>
        <w:t>1 557</w:t>
      </w:r>
      <w:r w:rsidR="006623D5"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055</w:t>
      </w:r>
      <w:r w:rsidR="006623D5"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bCs/>
          <w:sz w:val="28"/>
          <w:szCs w:val="28"/>
          <w:lang w:eastAsia="ru-RU"/>
        </w:rPr>
        <w:t>рублей направляются на проведение работ по обследованию мостовых сооружений и на выполнение проектно-изыскательских работ, связанных с содержанием, ремонтом и развитием (строительством, реконструкцией) автомобильных дорог общего пользования и их составных частей, находящихся в государственной и муниципальной собственности, и экспертизы проектно-сметной документации согласно Приложению № 8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Финансирование расходов, установленных частью первой настоящего пункта, осуществляется на основании нормативного правового акта Правительства Приднестровской Молдавской Республики.</w:t>
      </w:r>
    </w:p>
    <w:p w:rsidR="004042F5" w:rsidRPr="00264341" w:rsidRDefault="004042F5" w:rsidP="005D4141">
      <w:pPr>
        <w:spacing w:after="0" w:line="240" w:lineRule="auto"/>
        <w:ind w:firstLine="709"/>
        <w:jc w:val="both"/>
        <w:rPr>
          <w:rFonts w:ascii="Times New Roman" w:eastAsia="Times New Roman" w:hAnsi="Times New Roman" w:cs="Times New Roman"/>
          <w:i/>
          <w:iCs/>
          <w:strike/>
          <w:sz w:val="28"/>
          <w:szCs w:val="28"/>
          <w:lang w:eastAsia="ru-RU"/>
        </w:rPr>
      </w:pPr>
      <w:r w:rsidRPr="00264341">
        <w:rPr>
          <w:rFonts w:ascii="Times New Roman" w:eastAsia="Times New Roman" w:hAnsi="Times New Roman" w:cs="Times New Roman"/>
          <w:sz w:val="28"/>
          <w:szCs w:val="28"/>
          <w:lang w:eastAsia="ru-RU"/>
        </w:rPr>
        <w:lastRenderedPageBreak/>
        <w:t>4. Средства Дорожного фонда Приднестровской Молдавской Республики в сумме 19 402</w:t>
      </w:r>
      <w:r w:rsidR="00A50DF1"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020</w:t>
      </w:r>
      <w:r w:rsidR="00A50DF1"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рублей направляются в первоочередном порядке на оплату потребленной электроэнергии сетей уличного освещения автомобильных дорог общего пользования, находящихся на балансе государственного унитарного предприятия «Единые распределительные электрические сети», а также на организацию уличного освещения вдоль автомобильных дорог общего пользования, находящихся в государственной и муниципальной собственности</w:t>
      </w:r>
      <w:r w:rsidR="00836358" w:rsidRPr="00264341">
        <w:rPr>
          <w:rFonts w:ascii="Times New Roman" w:eastAsia="Times New Roman" w:hAnsi="Times New Roman" w:cs="Times New Roman"/>
          <w:sz w:val="28"/>
          <w:szCs w:val="28"/>
          <w:lang w:eastAsia="ru-RU"/>
        </w:rPr>
        <w:t>,</w:t>
      </w:r>
      <w:r w:rsidR="00A50DF1" w:rsidRPr="00264341">
        <w:rPr>
          <w:rFonts w:ascii="Times New Roman" w:eastAsia="Times New Roman" w:hAnsi="Times New Roman" w:cs="Times New Roman"/>
          <w:sz w:val="28"/>
          <w:szCs w:val="28"/>
          <w:lang w:eastAsia="ru-RU"/>
        </w:rPr>
        <w:t xml:space="preserve"> согласно Приложению № 8 к настоящему Закону</w:t>
      </w:r>
      <w:r w:rsidRPr="00264341">
        <w:rPr>
          <w:rFonts w:ascii="Times New Roman" w:eastAsia="Times New Roman" w:hAnsi="Times New Roman" w:cs="Times New Roman"/>
          <w:sz w:val="28"/>
          <w:szCs w:val="28"/>
          <w:lang w:eastAsia="ru-RU"/>
        </w:rPr>
        <w:t xml:space="preserve">. </w:t>
      </w:r>
    </w:p>
    <w:p w:rsidR="003511E4" w:rsidRPr="00264341" w:rsidRDefault="004042F5"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 xml:space="preserve">Средства, предусмотренные на финансирование мероприятий, установленных частью первой настоящего пункта, распределяются в разрезе административно-территориальных единиц согласно приведенной протяженности автомобильных дорог общего пользования Приднестровской Молдавской Республики </w:t>
      </w:r>
      <w:r w:rsidRPr="00264341">
        <w:rPr>
          <w:rFonts w:ascii="Times New Roman" w:eastAsia="Times New Roman" w:hAnsi="Times New Roman" w:cs="Times New Roman"/>
          <w:bCs/>
          <w:sz w:val="28"/>
          <w:szCs w:val="28"/>
          <w:lang w:eastAsia="ru-RU"/>
        </w:rPr>
        <w:t xml:space="preserve">на цели оплаты потребленной электроэнергии и </w:t>
      </w:r>
      <w:r w:rsidRPr="00264341">
        <w:rPr>
          <w:rFonts w:ascii="Times New Roman" w:eastAsia="Times New Roman" w:hAnsi="Times New Roman" w:cs="Times New Roman"/>
          <w:sz w:val="28"/>
          <w:szCs w:val="28"/>
          <w:lang w:eastAsia="ru-RU"/>
        </w:rPr>
        <w:t>организации уличного освещения вдоль автомобильных дорог общего пользования, находящихся в государственной и муниципальной собственности</w:t>
      </w:r>
      <w:r w:rsidR="007942E8" w:rsidRPr="00264341">
        <w:rPr>
          <w:rFonts w:ascii="Times New Roman" w:eastAsia="Times New Roman" w:hAnsi="Times New Roman" w:cs="Times New Roman"/>
          <w:sz w:val="28"/>
          <w:szCs w:val="28"/>
          <w:lang w:eastAsia="ru-RU"/>
        </w:rPr>
        <w:t>,</w:t>
      </w:r>
      <w:r w:rsidRPr="00264341">
        <w:rPr>
          <w:rFonts w:ascii="Times New Roman" w:eastAsia="Times New Roman" w:hAnsi="Times New Roman" w:cs="Times New Roman"/>
          <w:sz w:val="28"/>
          <w:szCs w:val="28"/>
          <w:lang w:eastAsia="ru-RU"/>
        </w:rPr>
        <w:t xml:space="preserve"> на основании нормативного правового акта Правительства Приднестровской Молдавской Республики</w:t>
      </w:r>
      <w:r w:rsidR="003511E4" w:rsidRPr="00264341">
        <w:rPr>
          <w:rFonts w:ascii="Times New Roman" w:eastAsia="Times New Roman" w:hAnsi="Times New Roman" w:cs="Times New Roman"/>
          <w:bCs/>
          <w:sz w:val="28"/>
          <w:szCs w:val="28"/>
          <w:lang w:eastAsia="ru-RU"/>
        </w:rPr>
        <w:t xml:space="preserve">.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5. В 2025 году за счет средств Дорожного фонда Приднестровской Молдавской Республики производится поэтапное погашение задолженности организаций дорожной отрасли перед государственным унитарным предприятием «</w:t>
      </w:r>
      <w:proofErr w:type="spellStart"/>
      <w:r w:rsidRPr="00264341">
        <w:rPr>
          <w:rFonts w:ascii="Times New Roman" w:eastAsia="Times New Roman" w:hAnsi="Times New Roman" w:cs="Times New Roman"/>
          <w:bCs/>
          <w:sz w:val="28"/>
          <w:szCs w:val="28"/>
          <w:lang w:eastAsia="ru-RU"/>
        </w:rPr>
        <w:t>Дубоссарская</w:t>
      </w:r>
      <w:proofErr w:type="spellEnd"/>
      <w:r w:rsidRPr="00264341">
        <w:rPr>
          <w:rFonts w:ascii="Times New Roman" w:eastAsia="Times New Roman" w:hAnsi="Times New Roman" w:cs="Times New Roman"/>
          <w:bCs/>
          <w:sz w:val="28"/>
          <w:szCs w:val="28"/>
          <w:lang w:eastAsia="ru-RU"/>
        </w:rPr>
        <w:t xml:space="preserve"> ГЭС» в сумме 4 518 769 рублей, сформированной в 2015 году во исполнение правового акта Правительства Приднестровской Молдавской Республики в части приведения инфраструктуры дорожной отрасли в надлежащее состояние. </w:t>
      </w:r>
    </w:p>
    <w:p w:rsidR="003511E4" w:rsidRPr="00264341" w:rsidRDefault="006251D8" w:rsidP="005D4141">
      <w:pPr>
        <w:spacing w:after="0" w:line="240" w:lineRule="auto"/>
        <w:ind w:firstLine="709"/>
        <w:jc w:val="both"/>
        <w:rPr>
          <w:rFonts w:ascii="Times New Roman" w:eastAsia="Times New Roman" w:hAnsi="Times New Roman" w:cs="Times New Roman"/>
          <w:bCs/>
          <w:i/>
          <w:iCs/>
          <w:strike/>
          <w:sz w:val="28"/>
          <w:szCs w:val="28"/>
          <w:lang w:eastAsia="ru-RU"/>
        </w:rPr>
      </w:pPr>
      <w:r w:rsidRPr="00264341">
        <w:rPr>
          <w:rFonts w:ascii="Times New Roman" w:hAnsi="Times New Roman" w:cs="Times New Roman"/>
          <w:bCs/>
          <w:sz w:val="28"/>
          <w:szCs w:val="28"/>
        </w:rPr>
        <w:t>6. Средства на подготовку проектно-сметной документации на осуществление работ по строительству, реконструкции и капитальному ремонту автомобильных дорог общего пользования и</w:t>
      </w:r>
      <w:r w:rsidRPr="00264341">
        <w:rPr>
          <w:rFonts w:ascii="Times New Roman" w:hAnsi="Times New Roman" w:cs="Times New Roman"/>
          <w:sz w:val="28"/>
          <w:szCs w:val="28"/>
        </w:rPr>
        <w:t xml:space="preserve"> на технический надзор указываются в том числе в общей стоимости объектов</w:t>
      </w:r>
      <w:r w:rsidRPr="00264341">
        <w:rPr>
          <w:rFonts w:ascii="Times New Roman" w:hAnsi="Times New Roman" w:cs="Times New Roman"/>
          <w:bCs/>
          <w:sz w:val="28"/>
          <w:szCs w:val="28"/>
        </w:rPr>
        <w:t xml:space="preserve"> и выделяются отдельной строкой главными распорядителями средств Дорожного фонда Приднестровской Молдавской Республики при формировании программ развития дорожной отрасли</w:t>
      </w:r>
      <w:r w:rsidRPr="00264341">
        <w:rPr>
          <w:rFonts w:ascii="Times New Roman" w:hAnsi="Times New Roman" w:cs="Times New Roman"/>
          <w:bCs/>
          <w:kern w:val="2"/>
          <w:sz w:val="28"/>
          <w:szCs w:val="28"/>
          <w14:ligatures w14:val="standardContextual"/>
        </w:rPr>
        <w:t xml:space="preserve"> по согласованию с уполномоченным Правительством Приднестровской Молдавской Республики исполнительным органом государственной власти в сфере дорожного хозяйства</w:t>
      </w:r>
      <w:r w:rsidR="003511E4" w:rsidRPr="00264341">
        <w:rPr>
          <w:rFonts w:ascii="Times New Roman" w:eastAsia="Times New Roman" w:hAnsi="Times New Roman" w:cs="Times New Roman"/>
          <w:bCs/>
          <w:sz w:val="28"/>
          <w:szCs w:val="28"/>
          <w:lang w:eastAsia="ru-RU"/>
        </w:rPr>
        <w:t xml:space="preserve">.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bCs/>
          <w:sz w:val="28"/>
          <w:szCs w:val="28"/>
          <w:lang w:eastAsia="ru-RU"/>
        </w:rPr>
        <w:t xml:space="preserve">7. </w:t>
      </w:r>
      <w:r w:rsidRPr="00264341">
        <w:rPr>
          <w:rFonts w:ascii="Times New Roman" w:eastAsia="Times New Roman" w:hAnsi="Times New Roman" w:cs="Times New Roman"/>
          <w:sz w:val="28"/>
          <w:szCs w:val="28"/>
          <w:lang w:eastAsia="ru-RU"/>
        </w:rPr>
        <w:t>Расходование средств Дорожного фонда Приднестровской Молдавской Республики по автомобильным дорогам общего пользования, находящимся в муниципальной собственности, без утверждения соответствующими Советами народных депутатов городов (районов) программ развития дорожной отрасли Приднестровской Молдавской Республики, разработанных уполномоченными Правительством Приднестровской Молдавской Республики исполнительными органами государственной власти городов (районов), не осуществляется.</w:t>
      </w:r>
    </w:p>
    <w:p w:rsidR="004E150C" w:rsidRPr="00264341" w:rsidRDefault="004E150C"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hAnsi="Times New Roman" w:cs="Times New Roman"/>
          <w:sz w:val="28"/>
          <w:szCs w:val="28"/>
        </w:rPr>
        <w:t>8. Средства Дорожного фонда Приднестровской Молдавской Республики в сумме 10 939</w:t>
      </w:r>
      <w:r w:rsidR="006623D5" w:rsidRPr="00264341">
        <w:rPr>
          <w:rFonts w:ascii="Times New Roman" w:hAnsi="Times New Roman" w:cs="Times New Roman"/>
          <w:sz w:val="28"/>
          <w:szCs w:val="28"/>
        </w:rPr>
        <w:t> </w:t>
      </w:r>
      <w:r w:rsidRPr="00264341">
        <w:rPr>
          <w:rFonts w:ascii="Times New Roman" w:hAnsi="Times New Roman" w:cs="Times New Roman"/>
          <w:sz w:val="28"/>
          <w:szCs w:val="28"/>
        </w:rPr>
        <w:t>985</w:t>
      </w:r>
      <w:r w:rsidR="006623D5" w:rsidRPr="00264341">
        <w:rPr>
          <w:rFonts w:ascii="Times New Roman" w:hAnsi="Times New Roman" w:cs="Times New Roman"/>
          <w:sz w:val="28"/>
          <w:szCs w:val="28"/>
        </w:rPr>
        <w:t xml:space="preserve"> </w:t>
      </w:r>
      <w:r w:rsidRPr="00264341">
        <w:rPr>
          <w:rFonts w:ascii="Times New Roman" w:hAnsi="Times New Roman" w:cs="Times New Roman"/>
          <w:sz w:val="28"/>
          <w:szCs w:val="28"/>
        </w:rPr>
        <w:t xml:space="preserve">рублей направляются на формирование </w:t>
      </w:r>
      <w:r w:rsidRPr="00264341">
        <w:rPr>
          <w:rFonts w:ascii="Times New Roman" w:hAnsi="Times New Roman" w:cs="Times New Roman"/>
          <w:sz w:val="28"/>
          <w:szCs w:val="28"/>
        </w:rPr>
        <w:lastRenderedPageBreak/>
        <w:t>резерва Дорожного фонда Приднестровской Молдавской Республики и расходуются после внесения изменений в настоящий Закон.</w:t>
      </w:r>
    </w:p>
    <w:p w:rsidR="003511E4" w:rsidRPr="00264341" w:rsidRDefault="003511E4" w:rsidP="00C57AE7">
      <w:pPr>
        <w:spacing w:after="0" w:line="240" w:lineRule="auto"/>
        <w:jc w:val="both"/>
        <w:rPr>
          <w:rFonts w:ascii="Times New Roman" w:eastAsia="Times New Roman" w:hAnsi="Times New Roman" w:cs="Times New Roman"/>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19</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1. Утвердить основные характеристики Фонда капитальных вложений Приднестровской Молдавской Республики, в том числе по доходам и расходам, в сумме 250 000 000 рублей, а также источники формирования и направления расходования средств согласно Приложению № 2.2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Сроки исполнения работ (услуг) по договорам, заключенным в 2024 году во исполнение программы капитальных вложений и программы капитального ремонта на 2024 год</w:t>
      </w:r>
      <w:r w:rsidRPr="00264341">
        <w:rPr>
          <w:rFonts w:ascii="Times New Roman" w:eastAsia="Times New Roman" w:hAnsi="Times New Roman" w:cs="Times New Roman"/>
          <w:b/>
          <w:sz w:val="28"/>
          <w:szCs w:val="28"/>
          <w:lang w:eastAsia="ru-RU"/>
        </w:rPr>
        <w:t>,</w:t>
      </w:r>
      <w:r w:rsidRPr="00264341">
        <w:rPr>
          <w:rFonts w:ascii="Times New Roman" w:eastAsia="Times New Roman" w:hAnsi="Times New Roman" w:cs="Times New Roman"/>
          <w:sz w:val="28"/>
          <w:szCs w:val="28"/>
          <w:lang w:eastAsia="ru-RU"/>
        </w:rPr>
        <w:t xml:space="preserve"> по которым работы (услуги) не выполнены в полном объеме и, соответственно, не оплачены, продлеваются на 2025 год.</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2. В 2025 году часть денежных средств, поступивших в счет уплаты единого таможенного платежа в размере 31,62 процента, перечисляется в доход Фонда капитальных вложений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3. Направления расходования, объекты в разрезе главных распорядителей бюджетных средств программы капитальных вложений и программы капитального ремонта утверждаются Приложением № 2.2 </w:t>
      </w:r>
      <w:r w:rsidR="006623D5"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Предоставить право Президенту Приднестровской Молдавской Республики перераспределять сложившуюся экономию по объектам сметы расходов Фонда капитальных вложений Приднестровской Молдавской Республики на 2025 год на объекты, включенные в смету расходов Фонда капитальных вложений Приднестровской Молдавской Республики </w:t>
      </w:r>
      <w:r w:rsidR="00376EFA"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на 2025 год, утвержденную Приложением № 2.2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Дополнение сметы расходов Фонда капитальных вложений Приднестровской Молдавской Республики на 2025 год новыми объектами, исключение объектов из сметы расходов Фонда капитальных вложений Приднестровской Молдавской Республики на 2025 год осуществляется путем внесения изменений в настоящий Закон.</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 xml:space="preserve">Разрешить Министерству обороны Приднестровской Молдавской Республики в рамках реализации сметы расходов Фонда капитальных вложений Приднестровской Молдавской Республики на </w:t>
      </w:r>
      <w:r w:rsidRPr="00264341">
        <w:rPr>
          <w:rFonts w:ascii="Times New Roman" w:eastAsia="Times New Roman" w:hAnsi="Times New Roman" w:cs="Times New Roman"/>
          <w:bCs/>
          <w:sz w:val="28"/>
          <w:szCs w:val="28"/>
          <w:lang w:eastAsia="ru-RU"/>
        </w:rPr>
        <w:t>2025</w:t>
      </w:r>
      <w:r w:rsidRPr="00264341">
        <w:rPr>
          <w:rFonts w:ascii="Times New Roman" w:eastAsia="Times New Roman" w:hAnsi="Times New Roman" w:cs="Times New Roman"/>
          <w:sz w:val="28"/>
          <w:szCs w:val="28"/>
          <w:lang w:eastAsia="ru-RU"/>
        </w:rPr>
        <w:t xml:space="preserve"> год выполнять собственными силами без привлечения подрядных организаций капитальный ремонт объектов, закупка материалов для которых осуществляется по </w:t>
      </w:r>
      <w:r w:rsidR="00C73A75" w:rsidRPr="00264341">
        <w:rPr>
          <w:rFonts w:ascii="Times New Roman" w:eastAsia="Times New Roman" w:hAnsi="Times New Roman" w:cs="Times New Roman"/>
          <w:sz w:val="28"/>
          <w:szCs w:val="28"/>
          <w:lang w:eastAsia="ru-RU"/>
        </w:rPr>
        <w:t>под</w:t>
      </w:r>
      <w:r w:rsidRPr="00264341">
        <w:rPr>
          <w:rFonts w:ascii="Times New Roman" w:eastAsia="Times New Roman" w:hAnsi="Times New Roman" w:cs="Times New Roman"/>
          <w:sz w:val="28"/>
          <w:szCs w:val="28"/>
          <w:lang w:eastAsia="ru-RU"/>
        </w:rPr>
        <w:t xml:space="preserve">статье экономической классификации </w:t>
      </w:r>
      <w:r w:rsidR="00C73A75" w:rsidRPr="00264341">
        <w:rPr>
          <w:rFonts w:ascii="Times New Roman" w:eastAsia="Times New Roman" w:hAnsi="Times New Roman" w:cs="Times New Roman"/>
          <w:sz w:val="28"/>
          <w:szCs w:val="28"/>
          <w:lang w:eastAsia="ru-RU"/>
        </w:rPr>
        <w:t xml:space="preserve">расходов бюджетов </w:t>
      </w:r>
      <w:r w:rsidRPr="00264341">
        <w:rPr>
          <w:rFonts w:ascii="Times New Roman" w:eastAsia="Times New Roman" w:hAnsi="Times New Roman" w:cs="Times New Roman"/>
          <w:sz w:val="28"/>
          <w:szCs w:val="28"/>
          <w:lang w:eastAsia="ru-RU"/>
        </w:rPr>
        <w:t xml:space="preserve">«Прочие расходные материалы и предметы снабжения» </w:t>
      </w:r>
      <w:r w:rsidR="001168A2" w:rsidRPr="00264341">
        <w:rPr>
          <w:rFonts w:ascii="Times New Roman" w:eastAsia="Times New Roman" w:hAnsi="Times New Roman" w:cs="Times New Roman"/>
          <w:sz w:val="28"/>
          <w:szCs w:val="28"/>
          <w:lang w:eastAsia="ru-RU"/>
        </w:rPr>
        <w:t xml:space="preserve">(код </w:t>
      </w:r>
      <w:r w:rsidR="007942E8" w:rsidRPr="00264341">
        <w:rPr>
          <w:rFonts w:ascii="Times New Roman" w:eastAsia="Times New Roman" w:hAnsi="Times New Roman" w:cs="Times New Roman"/>
          <w:sz w:val="28"/>
          <w:szCs w:val="28"/>
          <w:lang w:eastAsia="ru-RU"/>
        </w:rPr>
        <w:t>110360</w:t>
      </w:r>
      <w:r w:rsidR="001168A2" w:rsidRPr="00264341">
        <w:rPr>
          <w:rFonts w:ascii="Times New Roman" w:eastAsia="Times New Roman" w:hAnsi="Times New Roman" w:cs="Times New Roman"/>
          <w:sz w:val="28"/>
          <w:szCs w:val="28"/>
          <w:lang w:eastAsia="ru-RU"/>
        </w:rPr>
        <w:t>)</w:t>
      </w:r>
      <w:r w:rsidR="007942E8"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согласно Приложению № 2.2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4. В </w:t>
      </w:r>
      <w:r w:rsidRPr="00264341">
        <w:rPr>
          <w:rFonts w:ascii="Times New Roman" w:eastAsia="Times New Roman" w:hAnsi="Times New Roman" w:cs="Times New Roman"/>
          <w:sz w:val="28"/>
          <w:szCs w:val="28"/>
          <w:lang w:eastAsia="ru-RU"/>
        </w:rPr>
        <w:t>2025</w:t>
      </w:r>
      <w:r w:rsidRPr="00264341">
        <w:rPr>
          <w:rFonts w:ascii="Times New Roman" w:eastAsia="Times New Roman" w:hAnsi="Times New Roman" w:cs="Times New Roman"/>
          <w:bCs/>
          <w:sz w:val="28"/>
          <w:szCs w:val="28"/>
          <w:lang w:eastAsia="ru-RU"/>
        </w:rPr>
        <w:t xml:space="preserve"> году средства Фонда капитальных вложений Приднестровской Молдавской Республики в сумме 2</w:t>
      </w:r>
      <w:r w:rsidR="007942E8"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000</w:t>
      </w:r>
      <w:r w:rsidR="007942E8"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000</w:t>
      </w:r>
      <w:r w:rsidR="007942E8"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 xml:space="preserve">рублей направляются на финансирование </w:t>
      </w:r>
      <w:r w:rsidRPr="00264341">
        <w:rPr>
          <w:rFonts w:ascii="Times New Roman" w:eastAsia="Times New Roman" w:hAnsi="Times New Roman" w:cs="Times New Roman"/>
          <w:sz w:val="28"/>
          <w:szCs w:val="28"/>
          <w:lang w:eastAsia="ru-RU"/>
        </w:rPr>
        <w:t>третьего</w:t>
      </w:r>
      <w:r w:rsidRPr="00264341">
        <w:rPr>
          <w:rFonts w:ascii="Times New Roman" w:eastAsia="Times New Roman" w:hAnsi="Times New Roman" w:cs="Times New Roman"/>
          <w:bCs/>
          <w:sz w:val="28"/>
          <w:szCs w:val="28"/>
          <w:lang w:eastAsia="ru-RU"/>
        </w:rPr>
        <w:t xml:space="preserve"> платежа по договору купли-продажи комплекса строений, расположенных по адресу: город Тирасполь, улица Ленина, дом 1/1, на сумму 10</w:t>
      </w:r>
      <w:r w:rsidR="001168A2"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192</w:t>
      </w:r>
      <w:r w:rsidR="001168A2"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500</w:t>
      </w:r>
      <w:r w:rsidR="001168A2"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 xml:space="preserve">рублей, которым предусмотрена рассрочка платежей </w:t>
      </w:r>
      <w:r w:rsidRPr="00264341">
        <w:rPr>
          <w:rFonts w:ascii="Times New Roman" w:eastAsia="Times New Roman" w:hAnsi="Times New Roman" w:cs="Times New Roman"/>
          <w:bCs/>
          <w:sz w:val="28"/>
          <w:szCs w:val="28"/>
          <w:lang w:eastAsia="ru-RU"/>
        </w:rPr>
        <w:lastRenderedPageBreak/>
        <w:t>сроком на 5 (пять) лет ежегодно равными долями в последующих периодах, заключенному в 2023 году между Правительством Приднестровской Молдавской Республики и открытым акционерным обществом «Агентство по оздоровлению банковской системы».</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5. Во изменение норм законодательства Приднестровской Молдавской Республики </w:t>
      </w:r>
      <w:r w:rsidR="001C656C" w:rsidRPr="00264341">
        <w:rPr>
          <w:rFonts w:ascii="Times New Roman" w:hAnsi="Times New Roman" w:cs="Times New Roman"/>
          <w:bCs/>
          <w:sz w:val="28"/>
          <w:szCs w:val="28"/>
          <w:shd w:val="clear" w:color="auto" w:fill="FFFFFF"/>
        </w:rPr>
        <w:t>заказчики, генеральные подрядчики (подрядчики), субподрядчики</w:t>
      </w:r>
      <w:r w:rsidR="001C656C"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не вправе заключать договоры на выполнение работ, оказание услуг с индивидуальными предпринимателями при осуществлении архитектурной деятельности, инженерных изысканий для строительства, проектирования зданий и сооружений и градостроительного планирования территорий и поселений, капитального строительства, реконструкции зданий и сооружений, капитального ремонта зданий и сооружений, а также текущего ремонта зданий и сооружений в рамках исполнения договоров, осуществляемых за счет средств бюджетов различных уровней, внебюджетных фондов, за исключением договоров, заключаемых в рамках бюджетных лимитов (ассигнований), доведенных до сел (поселков).</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Требования части первой настоящего пункта не распространяются на работы по ремонту (восстановлению, реставрации) произведений монументального искусства, памятников истории, архитектуры и градостроительства, являющихся недвижимыми объектами культурного наследия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6. Установить, что в 2025 году во изменение норм законодательства Приднестровской Молдавской Республики юридические лица, осуществляющие капитальное строительство, реконструкцию, капитальный ремонт, а также текущий ремонт, в рамках исполнения договоров, осуществляемых за счет средств бюджетов различных уровней, внебюджетных фондов (в том числе направляемых подрядчиком на исполнение обязательств по договорам субподряда, договорам возмездного оказания услуг, договорам на выполнение работ), не вправе применять упрощенную систему налогообложения.</w:t>
      </w:r>
    </w:p>
    <w:p w:rsidR="001C656C" w:rsidRPr="00264341" w:rsidRDefault="001C656C"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kern w:val="2"/>
          <w:sz w:val="28"/>
          <w:szCs w:val="28"/>
          <w14:ligatures w14:val="standardContextual"/>
        </w:rPr>
        <w:t xml:space="preserve">7. Сумма фактически профинансированных расходов по смете расходов Фонда капитальных вложений Приднестровской Молдавской Республики по программе капитальных вложений в 2018–2024 годах Министерством экономического развития Приднестровской Молдавской Республики по подстатье экономической классификации расходов </w:t>
      </w:r>
      <w:r w:rsidR="005F71D4" w:rsidRPr="00264341">
        <w:rPr>
          <w:rFonts w:ascii="Times New Roman" w:hAnsi="Times New Roman" w:cs="Times New Roman"/>
          <w:kern w:val="2"/>
          <w:sz w:val="28"/>
          <w:szCs w:val="28"/>
          <w14:ligatures w14:val="standardContextual"/>
        </w:rPr>
        <w:t xml:space="preserve">бюджетов </w:t>
      </w:r>
      <w:r w:rsidRPr="00264341">
        <w:rPr>
          <w:rFonts w:ascii="Times New Roman" w:hAnsi="Times New Roman" w:cs="Times New Roman"/>
          <w:kern w:val="2"/>
          <w:sz w:val="28"/>
          <w:szCs w:val="28"/>
          <w14:ligatures w14:val="standardContextual"/>
        </w:rPr>
        <w:t>«Капитальные вложения в строительство коммунальных объектов» (код 240250) на финансирование объектов, находящихся на балансе (в хозяйственном ведении, оперативном управлении) межрайонного государственного унитарного предприятия «</w:t>
      </w:r>
      <w:proofErr w:type="spellStart"/>
      <w:r w:rsidRPr="00264341">
        <w:rPr>
          <w:rFonts w:ascii="Times New Roman" w:hAnsi="Times New Roman" w:cs="Times New Roman"/>
          <w:kern w:val="2"/>
          <w:sz w:val="28"/>
          <w:szCs w:val="28"/>
          <w14:ligatures w14:val="standardContextual"/>
        </w:rPr>
        <w:t>Тирастеплоэнерго</w:t>
      </w:r>
      <w:proofErr w:type="spellEnd"/>
      <w:r w:rsidRPr="00264341">
        <w:rPr>
          <w:rFonts w:ascii="Times New Roman" w:hAnsi="Times New Roman" w:cs="Times New Roman"/>
          <w:kern w:val="2"/>
          <w:sz w:val="28"/>
          <w:szCs w:val="28"/>
          <w14:ligatures w14:val="standardContextual"/>
        </w:rPr>
        <w:t xml:space="preserve">» и государственного унитарного предприятия «Водоснабжение и водоотведение», а также переданных и (или) передаваемых в дальнейшем на баланс (в хозяйственное ведение, оперативное управление) указанных предприятий, является заемным капиталом, погашение которого производится путем уменьшения задолженности республиканского бюджета за услуги, оказанные данными предприятиями организациям, финансируемым из республиканского бюджета, в порядке, установленном </w:t>
      </w:r>
      <w:r w:rsidRPr="00264341">
        <w:rPr>
          <w:rFonts w:ascii="Times New Roman" w:hAnsi="Times New Roman" w:cs="Times New Roman"/>
          <w:kern w:val="2"/>
          <w:sz w:val="28"/>
          <w:szCs w:val="28"/>
          <w14:ligatures w14:val="standardContextual"/>
        </w:rPr>
        <w:lastRenderedPageBreak/>
        <w:t>нормативным правовым актом Правительства Приднестровской Молдавской Республики, с последующим внесением изменений в настоящий Закон</w:t>
      </w:r>
      <w:r w:rsidR="004E4416" w:rsidRPr="00264341">
        <w:rPr>
          <w:rFonts w:ascii="Times New Roman" w:hAnsi="Times New Roman" w:cs="Times New Roman"/>
          <w:kern w:val="2"/>
          <w:sz w:val="28"/>
          <w:szCs w:val="28"/>
          <w14:ligatures w14:val="standardContextual"/>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65026C" w:rsidRPr="00264341" w:rsidRDefault="0065026C" w:rsidP="0065026C">
      <w:pPr>
        <w:shd w:val="clear" w:color="auto" w:fill="FFFFFF"/>
        <w:spacing w:after="0" w:line="240" w:lineRule="auto"/>
        <w:ind w:firstLine="709"/>
        <w:jc w:val="both"/>
        <w:rPr>
          <w:rFonts w:ascii="Times New Roman" w:hAnsi="Times New Roman" w:cs="Times New Roman"/>
          <w:b/>
          <w:bCs/>
          <w:sz w:val="28"/>
          <w:szCs w:val="28"/>
        </w:rPr>
      </w:pPr>
      <w:r w:rsidRPr="00264341">
        <w:rPr>
          <w:rFonts w:ascii="Times New Roman" w:hAnsi="Times New Roman" w:cs="Times New Roman"/>
          <w:b/>
          <w:bCs/>
          <w:sz w:val="28"/>
          <w:szCs w:val="28"/>
        </w:rPr>
        <w:t xml:space="preserve">Статья </w:t>
      </w:r>
      <w:r w:rsidR="00357F17" w:rsidRPr="00264341">
        <w:rPr>
          <w:rFonts w:ascii="Times New Roman" w:hAnsi="Times New Roman" w:cs="Times New Roman"/>
          <w:b/>
          <w:bCs/>
          <w:sz w:val="28"/>
          <w:szCs w:val="28"/>
        </w:rPr>
        <w:t>20</w:t>
      </w:r>
      <w:r w:rsidRPr="00264341">
        <w:rPr>
          <w:rFonts w:ascii="Times New Roman" w:hAnsi="Times New Roman" w:cs="Times New Roman"/>
          <w:b/>
          <w:bCs/>
          <w:sz w:val="28"/>
          <w:szCs w:val="28"/>
        </w:rPr>
        <w:t>.</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1. Капитальное строительство, реконструкция, капитальный ремонт на объектах, финансируемых за счет средств бюджетов различных уровней, Единого государственного фонда социального страхования Приднестровской Молдавской Республики в 2025 году, осуществляются генеральными подрядчиками, подрядными и субподрядными организациями с соблюдением следующих требований:</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а) денежные средства, предъявляемые к оплате в составе актов выполненных работ и предусмотренные на выплату заработной платы рабочих-строителей, машинистов, резерва отпусков, признаются целевыми бюджетными средствами и должны быть начислены в полном объеме рабочим-строителям и машинистам, задействованным на данных объектах, и выплачены им в соответствии с законодательством Приднестровской Молдавской Республики;</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 xml:space="preserve">б) суммы единого социального налога, предусмотренные на фактически начисленные выплаты в </w:t>
      </w:r>
      <w:proofErr w:type="gramStart"/>
      <w:r w:rsidRPr="00264341">
        <w:rPr>
          <w:rFonts w:ascii="Times New Roman" w:hAnsi="Times New Roman" w:cs="Times New Roman"/>
          <w:bCs/>
          <w:sz w:val="28"/>
          <w:szCs w:val="28"/>
        </w:rPr>
        <w:t>подпункте</w:t>
      </w:r>
      <w:proofErr w:type="gramEnd"/>
      <w:r w:rsidRPr="00264341">
        <w:rPr>
          <w:rFonts w:ascii="Times New Roman" w:hAnsi="Times New Roman" w:cs="Times New Roman"/>
          <w:bCs/>
          <w:sz w:val="28"/>
          <w:szCs w:val="28"/>
        </w:rPr>
        <w:t xml:space="preserve"> а) настоящего пункта, признаются целевыми бюджетными средствами и подлежат уплате в Единый государственный фонд социального страхования Приднестровской Молдавской Республики в соответствии с законодательством Приднестровской Молдавской Республики;</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в) материальные ресурсы (материалы, изделия и конструкции) включаются в акт приемки выполненных работ по стоимости, соответствующей фактической стоимости указанных ресурсов с учетом затрат на приобретение (по данным бухгалтерского учета) либо в случае использования давальческого материала – по цене, указанной заказчиком.</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Под фактической стоимостью материальных ресурсов понимаются:</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1) у организаций, осуществляющих приобретение материальных ресурсов на территории Приднестровской Молдавской Республики, – покупная стоимость (цена), указанная в расчетно-платежных документах с учетом транспортных расходов по доставке до склада;</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2) у организаций, импортирующих материальные ресурсы, – покупная стоимость (цена) по расчетно-платежным документам с пересчетом в рубли Приднестровской Молдавской Республики по курсу Приднестровского республиканского банка, действующему на дату совершения операций, с учетом:</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а) уплаченных таможенных платежей и сборов;</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б) транспортных расходов, связанных с приобретением и доставкой до склада покупателя, подтвержденных документально;</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в) разницы, сложившейся между установленным курсом Приднестровского республиканского банка и коммерческим курсом на дату приобретения иностранной валюты для закупки материальных ресурсов;</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lastRenderedPageBreak/>
        <w:t>3) у организаций, самостоятельно производящих материальные</w:t>
      </w:r>
      <w:r w:rsidRPr="00264341">
        <w:rPr>
          <w:rFonts w:ascii="Times New Roman" w:hAnsi="Times New Roman" w:cs="Times New Roman"/>
          <w:bCs/>
          <w:sz w:val="28"/>
          <w:szCs w:val="28"/>
        </w:rPr>
        <w:br/>
        <w:t>ресурсы, – отпускная стоимость (цена), утвержденная внутренними распорядительными документами организации;</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г) допускается привлечение юридических лиц для выполнения работ по договорам субподряда, физических лиц по гражданско-правовым договорам на сумму, в совокупности не превышающую 20 процентов от общей стоимости строительно-монтажных работ, предусмотренной в договоре генерального подряда (подряда);</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д) строительно-монтажные работы должны выполняться работниками генеральных подрядчиков, подрядчиков, субподрядчиков по трудовым договорам;</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е) при выполнении механизированных работ в составе смет и актов выполненных работ должны быть выделены затраты труда и заработная плата машинистов, единый социальный налог и резерв отпусков на данные затраты;</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ж) в фактически начисленные выплаты рабочим-строителям и машинистам, задействованным на данных объектах, включаются выплаты, учитываемые в составе фонда оплаты труда организации, а также остаток не</w:t>
      </w:r>
      <w:r w:rsidR="008820DD" w:rsidRPr="00264341">
        <w:rPr>
          <w:rFonts w:ascii="Times New Roman" w:hAnsi="Times New Roman" w:cs="Times New Roman"/>
          <w:bCs/>
          <w:sz w:val="28"/>
          <w:szCs w:val="28"/>
        </w:rPr>
        <w:t xml:space="preserve"> </w:t>
      </w:r>
      <w:r w:rsidRPr="00264341">
        <w:rPr>
          <w:rFonts w:ascii="Times New Roman" w:hAnsi="Times New Roman" w:cs="Times New Roman"/>
          <w:bCs/>
          <w:sz w:val="28"/>
          <w:szCs w:val="28"/>
        </w:rPr>
        <w:t>использованного по состоянию на 1 января 2026 года резерва отпусков рабочим-строителям и машинистам по данным бухгалтерского учета организации;</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з) распределение фактически начисленных выплат рабочим-строителям и машинистам, единого социального налога и остатка резерва отпусков по состоянию на 1 января 2026 года на данные затраты между объектами капитального строительства, реконструкции, капитального ремонта на объектах за счет средств бюджетов различных уровней, Единого государственного фонда социального страхования Приднестровской Молдавской Республики производится:</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 xml:space="preserve">1) при наличии </w:t>
      </w:r>
      <w:proofErr w:type="spellStart"/>
      <w:r w:rsidRPr="00264341">
        <w:rPr>
          <w:rFonts w:ascii="Times New Roman" w:hAnsi="Times New Roman" w:cs="Times New Roman"/>
          <w:bCs/>
          <w:sz w:val="28"/>
          <w:szCs w:val="28"/>
        </w:rPr>
        <w:t>пообъектного</w:t>
      </w:r>
      <w:proofErr w:type="spellEnd"/>
      <w:r w:rsidRPr="00264341">
        <w:rPr>
          <w:rFonts w:ascii="Times New Roman" w:hAnsi="Times New Roman" w:cs="Times New Roman"/>
          <w:bCs/>
          <w:sz w:val="28"/>
          <w:szCs w:val="28"/>
        </w:rPr>
        <w:t xml:space="preserve"> учета работ – </w:t>
      </w:r>
      <w:proofErr w:type="spellStart"/>
      <w:r w:rsidRPr="00264341">
        <w:rPr>
          <w:rFonts w:ascii="Times New Roman" w:hAnsi="Times New Roman" w:cs="Times New Roman"/>
          <w:bCs/>
          <w:sz w:val="28"/>
          <w:szCs w:val="28"/>
        </w:rPr>
        <w:t>пообъектно</w:t>
      </w:r>
      <w:proofErr w:type="spellEnd"/>
      <w:r w:rsidRPr="00264341">
        <w:rPr>
          <w:rFonts w:ascii="Times New Roman" w:hAnsi="Times New Roman" w:cs="Times New Roman"/>
          <w:bCs/>
          <w:sz w:val="28"/>
          <w:szCs w:val="28"/>
        </w:rPr>
        <w:t>, согласно учетной политике с обеспечением сохранности данных аналитического учета в течение 5 (пяти) лет;</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 xml:space="preserve">2) при отсутствии </w:t>
      </w:r>
      <w:proofErr w:type="spellStart"/>
      <w:r w:rsidRPr="00264341">
        <w:rPr>
          <w:rFonts w:ascii="Times New Roman" w:hAnsi="Times New Roman" w:cs="Times New Roman"/>
          <w:bCs/>
          <w:sz w:val="28"/>
          <w:szCs w:val="28"/>
        </w:rPr>
        <w:t>пообъектного</w:t>
      </w:r>
      <w:proofErr w:type="spellEnd"/>
      <w:r w:rsidRPr="00264341">
        <w:rPr>
          <w:rFonts w:ascii="Times New Roman" w:hAnsi="Times New Roman" w:cs="Times New Roman"/>
          <w:bCs/>
          <w:sz w:val="28"/>
          <w:szCs w:val="28"/>
        </w:rPr>
        <w:t xml:space="preserve"> учета:</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а) пропорционально удельному весу доходов по строительному производству в общем объеме доходов;</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б) по строительному производству по выбору генерального подрядчика (подрядчика), субподрядчика следующими способами:</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1) пропорционально удельному весу доходов, полученных по объектам капитального строительства, реконструкции, капитального ремонта на объектах за счет средств бюджетов различных уровней, Единого государственного фонда социального страхования Приднестровской Молдавской Республики в общем объеме доходов по строительному производству;</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 xml:space="preserve">2) пропорционально удельному весу заработной платы рабочих-строителей и машинистов по объектам капитального строительства, реконструкции, капитального ремонта на объектах за счет средств бюджетов различных уровней, Единого государственного фонда социального </w:t>
      </w:r>
      <w:r w:rsidRPr="00264341">
        <w:rPr>
          <w:rFonts w:ascii="Times New Roman" w:hAnsi="Times New Roman" w:cs="Times New Roman"/>
          <w:bCs/>
          <w:sz w:val="28"/>
          <w:szCs w:val="28"/>
        </w:rPr>
        <w:lastRenderedPageBreak/>
        <w:t>страхования Приднестровской Молдавской Республики в общем объеме заработных плат рабочих-строителей и машинистов по актам выполненных работ;</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 xml:space="preserve">и) при несоблюдении требований, установленных в подпунктах а)–в) пункта 1 настоящей статьи, разница подлежит возврату в соответствующие бюджеты, в Единый государственный фонд социального страхования Приднестровской Молдавской Республики в полном объеме не позднее </w:t>
      </w:r>
      <w:r w:rsidR="008820DD" w:rsidRPr="00264341">
        <w:rPr>
          <w:rFonts w:ascii="Times New Roman" w:hAnsi="Times New Roman" w:cs="Times New Roman"/>
          <w:bCs/>
          <w:sz w:val="28"/>
          <w:szCs w:val="28"/>
        </w:rPr>
        <w:br/>
      </w:r>
      <w:r w:rsidRPr="00264341">
        <w:rPr>
          <w:rFonts w:ascii="Times New Roman" w:hAnsi="Times New Roman" w:cs="Times New Roman"/>
          <w:bCs/>
          <w:sz w:val="28"/>
          <w:szCs w:val="28"/>
        </w:rPr>
        <w:t>1 апреля 2026 года.</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При несоблюдении требований, установленных подпунктом г) пункта 1 настоящей статьи, разница признается необоснованным использованием с привлечением к административной ответственности в соответствии с законодательством</w:t>
      </w:r>
      <w:r w:rsidR="003F734B" w:rsidRPr="00264341">
        <w:rPr>
          <w:rFonts w:ascii="Times New Roman" w:hAnsi="Times New Roman" w:cs="Times New Roman"/>
          <w:bCs/>
          <w:sz w:val="28"/>
          <w:szCs w:val="28"/>
        </w:rPr>
        <w:t xml:space="preserve"> Приднестровской Молдавской Республики</w:t>
      </w:r>
      <w:r w:rsidRPr="00264341">
        <w:rPr>
          <w:rFonts w:ascii="Times New Roman" w:hAnsi="Times New Roman" w:cs="Times New Roman"/>
          <w:bCs/>
          <w:sz w:val="28"/>
          <w:szCs w:val="28"/>
        </w:rPr>
        <w:t>.</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При депонировании заработной платы рабочих-строителей и машинистов за выполненные работы данная разница определяется при ее фактической выплате, но не позднее 3 (трех) лет с момента образования, и должна быть возвращена в соответствующие бюджеты, в Единый государственный фонд социального страхования Приднестровской Молдавской Республики в течение 30 (тридцати) дней с даты выявления разницы.</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Возникшая разница подлежит уменьшению на сумму ранее уплаченных налогов (налог на доходы организаций, налог на содержание жилищного фонда, объектов социально-культурной сферы и благоустройство территории города (района), единого социального налога на депонированную заработную плату) исходя из фактически сложившихся ставок.</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Разница, указанная в настоящем подпункте, относится на результаты финансово-хозяйственной деятельности организации;</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к) генеральный подрядчик, подрядные и субподрядные организации обязаны не позднее 1 апреля 2026 года предоставить справки по объектам, финансируемым за счет средств бюджетов различных уровней, Единого государственного фонда социального страхования Приднестровской Молдавской Республики, которые должны содержать информацию в целом за 2025 год:</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1) о привлечении юридических лиц для выполнения работ по договорам субподряда, по договорам возмездного оказания услуг, по договорам на выполнение работ, физических лиц по гражданско-правовым договорам с указанием сумм за выполненные работы, оказанные услуги и удельного веса выполненных работ, оказанных услуг в общей стоимости работ;</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 xml:space="preserve">2) об актах выполненных работ, </w:t>
      </w:r>
      <w:proofErr w:type="spellStart"/>
      <w:r w:rsidRPr="00264341">
        <w:rPr>
          <w:rFonts w:ascii="Times New Roman" w:hAnsi="Times New Roman" w:cs="Times New Roman"/>
          <w:bCs/>
          <w:sz w:val="28"/>
          <w:szCs w:val="28"/>
        </w:rPr>
        <w:t>пообъектно</w:t>
      </w:r>
      <w:proofErr w:type="spellEnd"/>
      <w:r w:rsidRPr="00264341">
        <w:rPr>
          <w:rFonts w:ascii="Times New Roman" w:hAnsi="Times New Roman" w:cs="Times New Roman"/>
          <w:bCs/>
          <w:sz w:val="28"/>
          <w:szCs w:val="28"/>
        </w:rPr>
        <w:t>, с указанием общей суммы акта выполненных работ, в том числе заработной платы рабочих-строителей, машинистов единого социального налога и резерва отпусков на данные затраты, стоимости материалов;</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3) о принятом методе распределения затрат, указанном в подпункте з) настоящего пункта;</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4) о фактическом начислении выплат, входящих в фонд оплаты труда, рабочим-строителям, машинистам;</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lastRenderedPageBreak/>
        <w:t xml:space="preserve">5) о фактической выплате начисленных выплат, указанных </w:t>
      </w:r>
      <w:r w:rsidR="006623D5" w:rsidRPr="00264341">
        <w:rPr>
          <w:rFonts w:ascii="Times New Roman" w:hAnsi="Times New Roman" w:cs="Times New Roman"/>
          <w:bCs/>
          <w:sz w:val="28"/>
          <w:szCs w:val="28"/>
        </w:rPr>
        <w:br/>
      </w:r>
      <w:r w:rsidRPr="00264341">
        <w:rPr>
          <w:rFonts w:ascii="Times New Roman" w:hAnsi="Times New Roman" w:cs="Times New Roman"/>
          <w:bCs/>
          <w:sz w:val="28"/>
          <w:szCs w:val="28"/>
        </w:rPr>
        <w:t>в</w:t>
      </w:r>
      <w:r w:rsidR="006623D5" w:rsidRPr="00264341">
        <w:rPr>
          <w:rFonts w:ascii="Times New Roman" w:hAnsi="Times New Roman" w:cs="Times New Roman"/>
          <w:bCs/>
          <w:sz w:val="28"/>
          <w:szCs w:val="28"/>
        </w:rPr>
        <w:t xml:space="preserve"> </w:t>
      </w:r>
      <w:r w:rsidRPr="00264341">
        <w:rPr>
          <w:rFonts w:ascii="Times New Roman" w:hAnsi="Times New Roman" w:cs="Times New Roman"/>
          <w:bCs/>
          <w:sz w:val="28"/>
          <w:szCs w:val="28"/>
        </w:rPr>
        <w:t>подпункте 4) части первой настоящего подпункта, рабочим-строителям и машинистам;</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6) о начислении и уплате единого социального налога на выплаты, установленные подпунктом 4) части первой настоящего подпункта, в соответствии с законодательством Приднестровской Молдавской Республики;</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 xml:space="preserve">7) об остатке резерва отпусков, начисленного на выплаты, указанные </w:t>
      </w:r>
      <w:r w:rsidR="00EC1B16" w:rsidRPr="00264341">
        <w:rPr>
          <w:rFonts w:ascii="Times New Roman" w:hAnsi="Times New Roman" w:cs="Times New Roman"/>
          <w:bCs/>
          <w:sz w:val="28"/>
          <w:szCs w:val="28"/>
        </w:rPr>
        <w:br/>
      </w:r>
      <w:r w:rsidRPr="00264341">
        <w:rPr>
          <w:rFonts w:ascii="Times New Roman" w:hAnsi="Times New Roman" w:cs="Times New Roman"/>
          <w:bCs/>
          <w:sz w:val="28"/>
          <w:szCs w:val="28"/>
        </w:rPr>
        <w:t>в подпункте 4) части первой настоящего подпункта, по состоянию на 1 января 2026 года;</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8) о фактическом списании материальных ресурсов (материалов, изделий и конструкций), включенных в акты приемки выполненных работ, по данным бухгалтерского учета организаций.</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При этом справки в разрезе республиканского, местных бюджетов и бюджетов Единого государственного фонда социального страхования Приднестровской Молдавской Республики предоставляют:</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а) субподрядные организации подрядным организациям;</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б) подрядные организации генеральным подрядчикам с выделением сумм по подрядным организациям и субподрядным организациям;</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в) генеральный подрядчик заказчику с выделением сумм по генеральному подрядчику, подрядной и субподрядной организациям.</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Данные справки подписываются руководителем строительной организации или уполномоченными им лицами, с приложением копий документов, подтверждающих полномочия на подписание и представление таких документов, с заверением печатью строительной организации на месте подписи должностного лица.</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 xml:space="preserve">2. Условия, установленные в </w:t>
      </w:r>
      <w:proofErr w:type="gramStart"/>
      <w:r w:rsidRPr="00264341">
        <w:rPr>
          <w:rFonts w:ascii="Times New Roman" w:hAnsi="Times New Roman" w:cs="Times New Roman"/>
          <w:bCs/>
          <w:sz w:val="28"/>
          <w:szCs w:val="28"/>
        </w:rPr>
        <w:t>подпунктах</w:t>
      </w:r>
      <w:proofErr w:type="gramEnd"/>
      <w:r w:rsidRPr="00264341">
        <w:rPr>
          <w:rFonts w:ascii="Times New Roman" w:hAnsi="Times New Roman" w:cs="Times New Roman"/>
          <w:bCs/>
          <w:sz w:val="28"/>
          <w:szCs w:val="28"/>
        </w:rPr>
        <w:t xml:space="preserve"> а)–г) и подпунктах и)–к) пункта 1 настоящей статьи, являются обязательными условиями и подлежат включению в контракты (договоры) на выполнение капитального строительства, реконструкции, капитального ремонта на объектах, финансируемых за счет средств бюджетов различных уровней, Единого государственного фонда социального страхования Приднестровской Молдавской Республики в 2025 году.</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 xml:space="preserve">3. Все заказчики по объектам капитального строительства, реконструкции, капитального ремонта на объектах, финансируемых за счет средств бюджетов различных уровней, Единого государственного фонда социального страхования Приднестровской Молдавской Республики </w:t>
      </w:r>
      <w:r w:rsidR="00357F17" w:rsidRPr="00264341">
        <w:rPr>
          <w:rFonts w:ascii="Times New Roman" w:hAnsi="Times New Roman" w:cs="Times New Roman"/>
          <w:bCs/>
          <w:sz w:val="28"/>
          <w:szCs w:val="28"/>
        </w:rPr>
        <w:br/>
      </w:r>
      <w:r w:rsidRPr="00264341">
        <w:rPr>
          <w:rFonts w:ascii="Times New Roman" w:hAnsi="Times New Roman" w:cs="Times New Roman"/>
          <w:bCs/>
          <w:sz w:val="28"/>
          <w:szCs w:val="28"/>
        </w:rPr>
        <w:t>в 2025 году, предоставляют Счетной палате Приднестровской Молдавской Республики в срок не позднее 1 июня 2026 года информацию по соблюдению требований, указанных в настоящей статье, в порядке и по формам, установленным Счетной палатой Приднестровской Молдавской Республики.</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4. Ответственность за представление информации, направляемой в Счетную палату Приднестровской Молдавской Республики, возлагается на заказчиков в порядке, установленном законодательством Приднестровской Молдавской Республики.</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lastRenderedPageBreak/>
        <w:t xml:space="preserve">5. Счетная палата Приднестровской Молдавской Республики направляет в адрес Верховного Совета Приднестровской Молдавской Республики информацию по всем объектам, финансируемым за счет средств бюджетов различных уровней, Единого государственного фонда социального страхования Приднестровской Молдавской Республики в 2025 году, в срок </w:t>
      </w:r>
      <w:r w:rsidR="00EC1B16" w:rsidRPr="00264341">
        <w:rPr>
          <w:rFonts w:ascii="Times New Roman" w:hAnsi="Times New Roman" w:cs="Times New Roman"/>
          <w:bCs/>
          <w:sz w:val="28"/>
          <w:szCs w:val="28"/>
        </w:rPr>
        <w:br/>
      </w:r>
      <w:r w:rsidRPr="00264341">
        <w:rPr>
          <w:rFonts w:ascii="Times New Roman" w:hAnsi="Times New Roman" w:cs="Times New Roman"/>
          <w:bCs/>
          <w:sz w:val="28"/>
          <w:szCs w:val="28"/>
        </w:rPr>
        <w:t>до 1 сентября 2026 года.</w:t>
      </w:r>
    </w:p>
    <w:p w:rsidR="0065026C" w:rsidRPr="00264341" w:rsidRDefault="0065026C" w:rsidP="0065026C">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bCs/>
          <w:sz w:val="28"/>
          <w:szCs w:val="28"/>
        </w:rPr>
        <w:t>6. Контроль за исполнением требований настоящей статьи осуществляют исполнительный орган государственной власти, уполномоченный Правительством Приднестровской Молдавской Республики, и Счетная палата Приднестровской Молдавской Республики.</w:t>
      </w:r>
    </w:p>
    <w:p w:rsidR="0065026C" w:rsidRPr="00264341" w:rsidRDefault="0065026C" w:rsidP="0065026C">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bCs/>
          <w:sz w:val="28"/>
          <w:szCs w:val="28"/>
        </w:rPr>
        <w:t>7. Требования настоящей статьи не распространяются на организации, осуществляющие деятельность в сфере естественных монополий и включенные в государственный регистр субъектов естественных монополий, операторов электросвязи, на организации, выполняющие весь комплекс работ по ремонту и замене лифтового оборудования, а также на организации, осуществляющие работы по строительству, реконструкции, капитальному ремонту, ремонту автомобильных дорог общего пользования, содержанию (включая зимнее содержание) автомобильных дорог общего пользования.</w:t>
      </w:r>
    </w:p>
    <w:p w:rsidR="005F58E2" w:rsidRPr="00264341" w:rsidRDefault="005F58E2"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21</w:t>
      </w:r>
      <w:r w:rsidRPr="00264341">
        <w:rPr>
          <w:rFonts w:ascii="Times New Roman" w:eastAsia="Times New Roman" w:hAnsi="Times New Roman" w:cs="Times New Roman"/>
          <w:b/>
          <w:bCs/>
          <w:sz w:val="28"/>
          <w:szCs w:val="28"/>
          <w:lang w:eastAsia="ru-RU"/>
        </w:rPr>
        <w:t xml:space="preserve">.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Утвердить основные характеристики Фонда развития предпринимательства Приднестровской Молдавской Республики, в том числе по доходам и по расходам в сумме 23 433 526 рублей, а также источники формирования и направления расходования согласно Приложению № 2.3 </w:t>
      </w:r>
      <w:r w:rsidR="00EC1B16"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к настоящему Закону.</w:t>
      </w:r>
    </w:p>
    <w:p w:rsidR="003511E4" w:rsidRPr="00264341" w:rsidRDefault="003511E4" w:rsidP="005D4141">
      <w:pPr>
        <w:spacing w:after="0" w:line="240" w:lineRule="auto"/>
        <w:ind w:firstLine="709"/>
        <w:jc w:val="both"/>
        <w:outlineLvl w:val="2"/>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В 2025 году часть денежных средств, поступивших в счет уплаты единого таможенного платежа в размере 2,96 процента, перечисляется в доход Фонда развития предпринимательства Приднестровской Молдавской Республики</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Calibri" w:hAnsi="Times New Roman" w:cs="Times New Roman"/>
          <w:b/>
          <w:bCs/>
          <w:sz w:val="28"/>
          <w:szCs w:val="28"/>
          <w:lang w:eastAsia="ru-RU"/>
        </w:rPr>
      </w:pPr>
      <w:r w:rsidRPr="00264341">
        <w:rPr>
          <w:rFonts w:ascii="Times New Roman" w:eastAsia="Calibri" w:hAnsi="Times New Roman" w:cs="Times New Roman"/>
          <w:b/>
          <w:bCs/>
          <w:sz w:val="28"/>
          <w:szCs w:val="28"/>
          <w:lang w:eastAsia="ru-RU"/>
        </w:rPr>
        <w:t xml:space="preserve">Статья </w:t>
      </w:r>
      <w:r w:rsidR="00357F17" w:rsidRPr="00264341">
        <w:rPr>
          <w:rFonts w:ascii="Times New Roman" w:eastAsia="Calibri" w:hAnsi="Times New Roman" w:cs="Times New Roman"/>
          <w:b/>
          <w:bCs/>
          <w:sz w:val="28"/>
          <w:szCs w:val="28"/>
          <w:lang w:eastAsia="ru-RU"/>
        </w:rPr>
        <w:t>22</w:t>
      </w:r>
      <w:r w:rsidRPr="00264341">
        <w:rPr>
          <w:rFonts w:ascii="Times New Roman" w:eastAsia="Calibri" w:hAnsi="Times New Roman" w:cs="Times New Roman"/>
          <w:b/>
          <w:bCs/>
          <w:sz w:val="28"/>
          <w:szCs w:val="28"/>
          <w:lang w:eastAsia="ru-RU"/>
        </w:rPr>
        <w:t>.</w:t>
      </w:r>
    </w:p>
    <w:p w:rsidR="003511E4" w:rsidRPr="00264341" w:rsidRDefault="00F06D59"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rPr>
        <w:t xml:space="preserve">1. Утвердить </w:t>
      </w:r>
      <w:r w:rsidRPr="00264341">
        <w:rPr>
          <w:rFonts w:ascii="Times New Roman" w:hAnsi="Times New Roman" w:cs="Times New Roman"/>
          <w:sz w:val="28"/>
          <w:szCs w:val="28"/>
        </w:rPr>
        <w:t xml:space="preserve">основные характеристики </w:t>
      </w:r>
      <w:r w:rsidRPr="00264341">
        <w:rPr>
          <w:rFonts w:ascii="Times New Roman" w:eastAsia="Calibri" w:hAnsi="Times New Roman" w:cs="Times New Roman"/>
          <w:bCs/>
          <w:sz w:val="28"/>
          <w:szCs w:val="28"/>
        </w:rPr>
        <w:t xml:space="preserve">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 в том числе по </w:t>
      </w:r>
      <w:r w:rsidRPr="00264341">
        <w:rPr>
          <w:rFonts w:ascii="Times New Roman" w:hAnsi="Times New Roman" w:cs="Times New Roman"/>
          <w:sz w:val="28"/>
          <w:szCs w:val="28"/>
        </w:rPr>
        <w:t xml:space="preserve">доходам и расходам </w:t>
      </w:r>
      <w:r w:rsidRPr="00264341">
        <w:rPr>
          <w:rFonts w:ascii="Times New Roman" w:eastAsia="Calibri" w:hAnsi="Times New Roman" w:cs="Times New Roman"/>
          <w:bCs/>
          <w:sz w:val="28"/>
          <w:szCs w:val="28"/>
        </w:rPr>
        <w:t>в сумме 48 710</w:t>
      </w:r>
      <w:r w:rsidR="00376EFA" w:rsidRPr="00264341">
        <w:rPr>
          <w:rFonts w:ascii="Times New Roman" w:eastAsia="Calibri" w:hAnsi="Times New Roman" w:cs="Times New Roman"/>
          <w:bCs/>
          <w:sz w:val="28"/>
          <w:szCs w:val="28"/>
        </w:rPr>
        <w:t> </w:t>
      </w:r>
      <w:r w:rsidRPr="00264341">
        <w:rPr>
          <w:rFonts w:ascii="Times New Roman" w:eastAsia="Calibri" w:hAnsi="Times New Roman" w:cs="Times New Roman"/>
          <w:bCs/>
          <w:sz w:val="28"/>
          <w:szCs w:val="28"/>
        </w:rPr>
        <w:t>867</w:t>
      </w:r>
      <w:r w:rsidR="00376EFA" w:rsidRPr="00264341">
        <w:rPr>
          <w:rFonts w:ascii="Times New Roman" w:eastAsia="Calibri" w:hAnsi="Times New Roman" w:cs="Times New Roman"/>
          <w:bCs/>
          <w:sz w:val="28"/>
          <w:szCs w:val="28"/>
        </w:rPr>
        <w:t xml:space="preserve"> </w:t>
      </w:r>
      <w:r w:rsidRPr="00264341">
        <w:rPr>
          <w:rFonts w:ascii="Times New Roman" w:eastAsia="Calibri" w:hAnsi="Times New Roman" w:cs="Times New Roman"/>
          <w:bCs/>
          <w:sz w:val="28"/>
          <w:szCs w:val="28"/>
        </w:rPr>
        <w:t xml:space="preserve">рублей, </w:t>
      </w:r>
      <w:r w:rsidRPr="00264341">
        <w:rPr>
          <w:rFonts w:ascii="Times New Roman" w:hAnsi="Times New Roman" w:cs="Times New Roman"/>
          <w:sz w:val="28"/>
          <w:szCs w:val="28"/>
        </w:rPr>
        <w:t>а также источники формирования и направления расходования средств согласно</w:t>
      </w:r>
      <w:r w:rsidRPr="00264341">
        <w:rPr>
          <w:rFonts w:ascii="Times New Roman" w:eastAsia="Calibri" w:hAnsi="Times New Roman" w:cs="Times New Roman"/>
          <w:bCs/>
          <w:sz w:val="28"/>
          <w:szCs w:val="28"/>
        </w:rPr>
        <w:t xml:space="preserve"> </w:t>
      </w:r>
      <w:r w:rsidR="005F58E2" w:rsidRPr="00264341">
        <w:rPr>
          <w:rFonts w:ascii="Times New Roman" w:eastAsia="Calibri" w:hAnsi="Times New Roman" w:cs="Times New Roman"/>
          <w:bCs/>
          <w:sz w:val="28"/>
          <w:szCs w:val="28"/>
        </w:rPr>
        <w:br/>
      </w:r>
      <w:r w:rsidRPr="00264341">
        <w:rPr>
          <w:rFonts w:ascii="Times New Roman" w:eastAsia="Calibri" w:hAnsi="Times New Roman" w:cs="Times New Roman"/>
          <w:bCs/>
          <w:sz w:val="28"/>
          <w:szCs w:val="28"/>
        </w:rPr>
        <w:t>Приложению № 2.4 к настоящему Закону</w:t>
      </w:r>
      <w:r w:rsidR="003511E4" w:rsidRPr="00264341">
        <w:rPr>
          <w:rFonts w:ascii="Times New Roman" w:eastAsia="Calibri"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Размер материального вознаграждения и распределение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по городам (районам) Приднестровской Молдавской Республики устанавливаются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3. Комиссионное вознаграждение за оказываемые закрытым акционерным обществом «Приднестровский Сберегательный банк» услуги по выплате пайщикам материального вознаграждения в денежном выражении и компенсаций не взимается.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23</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Утвердить основные характеристики Фонда поддержки сельского хозяйства Приднестровской Молдавской Республики, в том числе по доходам и по расходам в сумме 21 925 000 рублей, а также источники формирования и направления расходования средств согласно Приложению № 2.5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В 2025 году часть денежных средств, поступивших в счет уплаты единого таможенного платежа в размере 2,77 процента, перечисляется в доход Фонда поддержки сельского хозяйства Приднестровской Молдавской Республики</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24</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1. Утвердить основные характеристики Фонда развития мелиоративного комплекса Приднестровской Молдавской Республики, в том числе по доходам и по расходам в сумме </w:t>
      </w:r>
      <w:r w:rsidR="00376EFA" w:rsidRPr="00264341">
        <w:rPr>
          <w:rFonts w:ascii="Times New Roman" w:hAnsi="Times New Roman" w:cs="Times New Roman"/>
          <w:sz w:val="28"/>
          <w:szCs w:val="28"/>
        </w:rPr>
        <w:t>47 635 629</w:t>
      </w:r>
      <w:r w:rsidR="00376EFA" w:rsidRPr="00264341">
        <w:rPr>
          <w:rFonts w:ascii="Times New Roman" w:hAnsi="Times New Roman" w:cs="Times New Roman"/>
          <w:b/>
          <w:sz w:val="28"/>
          <w:szCs w:val="28"/>
        </w:rPr>
        <w:t xml:space="preserve"> </w:t>
      </w:r>
      <w:r w:rsidRPr="00264341">
        <w:rPr>
          <w:rFonts w:ascii="Times New Roman" w:eastAsia="Times New Roman" w:hAnsi="Times New Roman" w:cs="Times New Roman"/>
          <w:bCs/>
          <w:sz w:val="28"/>
          <w:szCs w:val="28"/>
          <w:lang w:eastAsia="ru-RU"/>
        </w:rPr>
        <w:t>рублей, а также источники формирования и направления расходования средств согласно Приложению № 2.6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2. В 2025 году часть денежных средств, поступивших в счет уплаты единого таможенного платежа в размере </w:t>
      </w:r>
      <w:r w:rsidR="00E33870" w:rsidRPr="00264341">
        <w:rPr>
          <w:rFonts w:ascii="Times New Roman" w:hAnsi="Times New Roman" w:cs="Times New Roman"/>
          <w:sz w:val="28"/>
          <w:szCs w:val="28"/>
        </w:rPr>
        <w:t>4,52</w:t>
      </w:r>
      <w:r w:rsidR="00E33870" w:rsidRPr="00264341">
        <w:rPr>
          <w:rFonts w:ascii="Times New Roman" w:hAnsi="Times New Roman" w:cs="Times New Roman"/>
          <w:b/>
          <w:sz w:val="28"/>
          <w:szCs w:val="28"/>
        </w:rPr>
        <w:t xml:space="preserve"> </w:t>
      </w:r>
      <w:r w:rsidRPr="00264341">
        <w:rPr>
          <w:rFonts w:ascii="Times New Roman" w:eastAsia="Times New Roman" w:hAnsi="Times New Roman" w:cs="Times New Roman"/>
          <w:bCs/>
          <w:sz w:val="28"/>
          <w:szCs w:val="28"/>
          <w:lang w:eastAsia="ru-RU"/>
        </w:rPr>
        <w:t>процента, перечисляется в доход Фонда развития мелиоративного комплекса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3. Предоставить право Правительству Приднестровской Молдавской Республики перераспределять сложившуюся экономию по объектам сметы расходов Фонда развития мелиоративного комплекса Приднестровской Молдавской Республики на 2025 год на объекты, включенные в смету расходов Фонда развития мелиоративного комплекса Приднестровской Молдавской Республики на 2025 год, утвержденную Приложением № 2.6 </w:t>
      </w:r>
      <w:r w:rsidR="00861810"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 xml:space="preserve">к настоящему Закону, а также на новые объекты, включенные в Государственную целевую программу восстановления и развития мелиоративного комплекса Приднестровской Молдавской Республики </w:t>
      </w:r>
      <w:r w:rsidR="00861810"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на 2022–2026 годы.</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4. Предоставить государственную поддержку </w:t>
      </w:r>
      <w:r w:rsidR="00B841A2" w:rsidRPr="00264341">
        <w:rPr>
          <w:rFonts w:ascii="Times New Roman" w:hAnsi="Times New Roman" w:cs="Times New Roman"/>
          <w:sz w:val="28"/>
          <w:szCs w:val="28"/>
        </w:rPr>
        <w:t>отечественным пользователям государственной мелиоративной системы Приднестровской Молдавской Республики по оплате потребленных услуг централизованного водоснабжения на цели орошения</w:t>
      </w:r>
      <w:r w:rsidRPr="00264341">
        <w:rPr>
          <w:rFonts w:ascii="Times New Roman" w:eastAsia="Times New Roman" w:hAnsi="Times New Roman" w:cs="Times New Roman"/>
          <w:bCs/>
          <w:sz w:val="28"/>
          <w:szCs w:val="28"/>
          <w:lang w:eastAsia="ru-RU"/>
        </w:rPr>
        <w:t xml:space="preserve">, оказываемых государственным унитарным предприятием «Республиканские оросительные системы», в размере </w:t>
      </w:r>
      <w:r w:rsidR="004A4413"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0,64 рубля за 1 кубический метр.</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Производить финансирование компенсации государственной поддержки </w:t>
      </w:r>
      <w:r w:rsidR="00FA1E8A" w:rsidRPr="00264341">
        <w:rPr>
          <w:rFonts w:ascii="Times New Roman" w:hAnsi="Times New Roman" w:cs="Times New Roman"/>
          <w:sz w:val="28"/>
          <w:szCs w:val="28"/>
        </w:rPr>
        <w:t>отечественным пользователям государственной мелиоративной системы Приднестровской Молдавской Республики</w:t>
      </w:r>
      <w:r w:rsidR="00FA1E8A"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 xml:space="preserve">государственному </w:t>
      </w:r>
      <w:r w:rsidRPr="00264341">
        <w:rPr>
          <w:rFonts w:ascii="Times New Roman" w:eastAsia="Times New Roman" w:hAnsi="Times New Roman" w:cs="Times New Roman"/>
          <w:bCs/>
          <w:sz w:val="28"/>
          <w:szCs w:val="28"/>
          <w:lang w:eastAsia="ru-RU"/>
        </w:rPr>
        <w:lastRenderedPageBreak/>
        <w:t>унитарному предприятию «Республиканские оросительные системы» в порядке, определенном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25</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2025 году Фонд государственного резерва Приднестровской Молдавской Республики формируется за счет следующих источников:</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доходы, полученные от размещения средств Фонда государственного резерва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безвозмездная помощь, штрафные и иные санкции за неисполнение (ненадлежащее исполнение) обязательств по заключенным договорам о размещении средств Фонда государственного резерва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иные не запрещенные законодательными актами Приднестровской Молдавской Республики поступления.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26</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Утвердить основные характеристики Республиканского экологического фонда Приднестровской Молдавской Республики,</w:t>
      </w:r>
      <w:r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bCs/>
          <w:sz w:val="28"/>
          <w:szCs w:val="28"/>
          <w:lang w:eastAsia="ru-RU"/>
        </w:rPr>
        <w:t>в том числе по доходам и по расходам в сумме 7 492</w:t>
      </w:r>
      <w:r w:rsidR="00376EFA"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292</w:t>
      </w:r>
      <w:r w:rsidR="00376EFA"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 xml:space="preserve">рубля, а также источники формирования и направления расходования средств согласно </w:t>
      </w:r>
      <w:r w:rsidR="00376EFA"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Приложению № 2.7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Программы формирования и расходования средств территориальных экологических фондов разрабатываются исполнительными органами государственной власти городов (районов) по согласованию с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рационального использования природных ресурсов, охраны окружающей среды, и утверждаются Советами народных депутатов городов (районов) в составе решений о местном бюджете города (района).</w:t>
      </w:r>
    </w:p>
    <w:p w:rsidR="003511E4" w:rsidRPr="00264341" w:rsidRDefault="001271AF"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sz w:val="28"/>
          <w:szCs w:val="28"/>
        </w:rPr>
        <w:t>При разработке программы формирования и расходования средств территориальных экологических фондов предусмотреть средства в части принятия на учет обнаруженных бесхозных питьевых шахтных колодцев в порядке, установленном Правительством Приднестровской Молдавской Республики</w:t>
      </w:r>
      <w:r w:rsidR="003511E4" w:rsidRPr="00264341">
        <w:rPr>
          <w:rFonts w:ascii="Times New Roman" w:eastAsia="Times New Roman" w:hAnsi="Times New Roman" w:cs="Times New Roman"/>
          <w:sz w:val="28"/>
          <w:szCs w:val="28"/>
          <w:lang w:eastAsia="ru-RU"/>
        </w:rPr>
        <w:t>.</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Расходы территориальных экологических фондов без утверждения соответствующих программ формирования и расходования средств территориальных экологических фондов финансированию не подлежат.</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27</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1. Утвердить основные характеристики Фонда поддержки молодежи Приднестровской Молдавской Республики, в том числе по доходам и по расходам в сумме 7 937 468 рублей, а также источники формирования и направления расходования средств согласно Приложению № 2.8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lastRenderedPageBreak/>
        <w:t>В 2025 году часть денежных средств, поступивших в счет уплаты единого таможенного платежа в размере 1 процента, перечисляется в доход Фонда поддержки молодежи Приднестровской Молдавской Республики.</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2. Средства Фонда поддержки молодежи Приднестровской Молдавской Республики направляются на оказание государственной поддержки молодым семьям на цели приобретения жилья на территории Приднестровской Молдавской Республики в соответствии с Законом Приднестровской Молдавской Республики «О государственной поддержке молодых семей по приобретению жилья</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28</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 2025 году из республиканского бюджета в рамках Фонда поддержки территорий городов и районов Приднестровской Молдавской Республики выделяются субсидии местным бюджетам городов (районов) в сумме </w:t>
      </w:r>
      <w:r w:rsidR="00376EFA"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3 354 301 рубль на цели согласно Приложению № 9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Реализация мероприятий по организациям, финансируемым за счет средств республиканского бюджета, осуществляется в сумме 76 881 рубль согласно Приложению № 2.9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Порядок выделения субсидий местным бюджетам городов (районов), а также реализация аналогичных мероприятий по организациям, финансируемым за счет средств республиканского бюджета, устанавливается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29</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2025 году на цели осуществления содержания и благоустройства исторического военно-мемориального комплекса «Бендерская крепость» и парка им. Александра Невского городу Бендеры выделяются субсидии из республиканского бюджета в сумме 821</w:t>
      </w:r>
      <w:r w:rsidR="00376EFA"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924</w:t>
      </w:r>
      <w:r w:rsidR="00376EFA"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 xml:space="preserve">рубля в соответствии </w:t>
      </w:r>
      <w:r w:rsidR="006937FA"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с Приложением № 4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случае принятия Бендерским городским Советом народных депутатов решения по установлению объемов расходов на содержание исторического военно-мемориального комплекса «Бендерская крепость» и парка им. Александра Невского в городе Бендеры за счет средств местного бюджета в меньшем размере, чем предусмотрено на эти цели за счет средств из республиканского бюджета, финансирование из республиканского бюджета осуществляется в сумме, не превышающей утвержденной соответствующим решением Совета и профинансированной за счет средств местного бюджета.</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Превышение финансирования расходов из республиканского бюджета над финансированием за счет средств местного бюджета на содержание парка им. Александра Невского в городе Бендеры подлежит возврату в доход республиканского бюджета в полном объеме.</w:t>
      </w:r>
    </w:p>
    <w:p w:rsidR="00E14F3B" w:rsidRPr="00264341" w:rsidRDefault="00E14F3B"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sz w:val="28"/>
          <w:szCs w:val="28"/>
        </w:rPr>
        <w:t xml:space="preserve">В 2025 году на цели осуществления городом Тирасполем функций столицы выделяются субсидии из республиканского бюджета в сумме </w:t>
      </w:r>
      <w:r w:rsidR="00950C52" w:rsidRPr="00264341">
        <w:rPr>
          <w:rFonts w:ascii="Times New Roman" w:hAnsi="Times New Roman" w:cs="Times New Roman"/>
          <w:sz w:val="28"/>
          <w:szCs w:val="28"/>
        </w:rPr>
        <w:br/>
      </w:r>
      <w:r w:rsidRPr="00264341">
        <w:rPr>
          <w:rFonts w:ascii="Times New Roman" w:hAnsi="Times New Roman" w:cs="Times New Roman"/>
          <w:sz w:val="28"/>
          <w:szCs w:val="28"/>
        </w:rPr>
        <w:t>509 352 рубля в соответствии с Приложением № 11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30</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1. В 2025 году за счет средств республиканского бюджета, не имеющих целевого назначения, осуществляется финансирование расходов на реализацию мероприятий по государственным и государственным целевым программам: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а) «Иммунизация населения Приднестровской Молдавской Республики» </w:t>
      </w:r>
      <w:r w:rsidRPr="00264341">
        <w:rPr>
          <w:rFonts w:ascii="Times New Roman" w:eastAsia="Times New Roman" w:hAnsi="Times New Roman" w:cs="Times New Roman"/>
          <w:bCs/>
          <w:sz w:val="28"/>
          <w:szCs w:val="28"/>
          <w:lang w:eastAsia="ru-RU"/>
        </w:rPr>
        <w:br/>
        <w:t xml:space="preserve">на 2021–2025 годы – в сумме  4 119 181 рубль согласно Приложению № 2.10 </w:t>
      </w:r>
      <w:r w:rsidR="006937FA"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«Онкология: совершенствование онкологической помощи населению Приднестровской Молдавской Республики» на 2021–2025 годы – в сумме 29 640 283 рубля согласно Приложению № 2.11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 «Профилактика туберкулеза» на 2021–2025 годы – в сумме </w:t>
      </w:r>
      <w:r w:rsidR="00376EFA"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2 965 065 рублей согласно Приложению № 2.12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г) «Профилактика и лечение сердечно-сосудистых заболеваний в Приднестровской Молдавской Республике» на 2022–2026 годы – в сумме </w:t>
      </w:r>
      <w:r w:rsidR="00376EFA"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2 306 844 рубля согласно Приложению № 2.13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 «Учебник» на 2022–2026 годы – в сумме 838</w:t>
      </w:r>
      <w:r w:rsidR="00376EFA"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650</w:t>
      </w:r>
      <w:r w:rsidR="00376EFA"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 xml:space="preserve">рублей согласно </w:t>
      </w:r>
      <w:r w:rsidRPr="00264341">
        <w:rPr>
          <w:rFonts w:ascii="Times New Roman" w:eastAsia="Times New Roman" w:hAnsi="Times New Roman" w:cs="Times New Roman"/>
          <w:bCs/>
          <w:sz w:val="28"/>
          <w:szCs w:val="28"/>
          <w:lang w:eastAsia="ru-RU"/>
        </w:rPr>
        <w:br/>
        <w:t xml:space="preserve">Приложению № 2.14 к настоящему Закону;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е) Государственная программа развития минерально-сырьевой базы, рационального и комплексного использования минеральных ресурсов и охраны недр Приднестровской Молдавской Республики на 2022–2026 годы – в сумме 1</w:t>
      </w:r>
      <w:r w:rsidR="00357F17"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387</w:t>
      </w:r>
      <w:r w:rsidR="00357F17"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967</w:t>
      </w:r>
      <w:r w:rsidR="00357F17"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рублей за счет отчислений на воспроизводство минерально-сырьевой базы согласно Приложению № 2.15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ж) Обеспечение жилыми помещениями (квартирами) или жилыми домами детей-сирот, детей, оставшихся без попечения родителей, лиц из числа детей-сирот и детей, оставшихся без попечения родителей, на период </w:t>
      </w:r>
      <w:r w:rsidR="00357F17"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2018–2027 годов – в сумме 17 977</w:t>
      </w:r>
      <w:r w:rsidR="00376EFA"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950</w:t>
      </w:r>
      <w:r w:rsidR="00376EFA"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 xml:space="preserve">рублей согласно Приложению № 2.16 </w:t>
      </w:r>
      <w:r w:rsidR="008040EF"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Расходы, связанные с получением заключения о рыночной оценке приобретаемого жилого помещения, и расходы, понесенные в связи с регистрацией права собственности, покрываются за счет средств республиканского бюджета по направлению, установленному настоящим подпунктом.</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Механизм реализации мероприятий республиканского бюджета, предусмотренных настоящим подпунктом, утверждается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з) «Льготное кредитование граждан Приднестровской Молдавской Республики, являющихся участниками боевых действий по защите Приднестровской Молдавской Республики и участниками боевых действий в Афганистане в период с апреля 1978 года по 15 февраля 1989 года, ранее не участвовавших в программе льготного кредитования» на период </w:t>
      </w:r>
      <w:r w:rsidR="00376EFA"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 xml:space="preserve">2021–2026 годов – в сумме 100 000 рублей согласно Приложению № 2.17 к настоящему Закону;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и) «Переоснащение служебного автотранспорта пожарной охраны» на 2023–2031 годы – в сумме 7 438 500 рублей согласно Приложению № 2.18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к) Государственная программа разгосударствления и приватизации в Приднестровской Молдавской Республике на 2024–2025 годы – в сумме 467 000 рублей согласно Приложению № 2.19 к настоящему Закону</w:t>
      </w:r>
      <w:r w:rsidRPr="00264341">
        <w:rPr>
          <w:rFonts w:ascii="Times New Roman" w:eastAsia="Times New Roman" w:hAnsi="Times New Roman" w:cs="Times New Roman"/>
          <w:bCs/>
          <w:sz w:val="28"/>
          <w:szCs w:val="28"/>
          <w:lang w:eastAsia="ru-RU"/>
        </w:rPr>
        <w:t xml:space="preserve">.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Расходование средств на мероприятия по государственным и государственным целевым программам за счет лимитов, предусмотренных по общей смете главного распорядителя кредитов, не допускается.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3. В 2025 году осуществляется финансирование Государственной программы исполнения наказов избирателей </w:t>
      </w:r>
      <w:r w:rsidR="00B45FFC" w:rsidRPr="00264341">
        <w:rPr>
          <w:rFonts w:ascii="Times New Roman" w:eastAsia="Times New Roman" w:hAnsi="Times New Roman" w:cs="Times New Roman"/>
          <w:bCs/>
          <w:sz w:val="28"/>
          <w:szCs w:val="28"/>
          <w:lang w:eastAsia="ru-RU"/>
        </w:rPr>
        <w:t xml:space="preserve">на 2025 год </w:t>
      </w:r>
      <w:r w:rsidRPr="00264341">
        <w:rPr>
          <w:rFonts w:ascii="Times New Roman" w:eastAsia="Times New Roman" w:hAnsi="Times New Roman" w:cs="Times New Roman"/>
          <w:bCs/>
          <w:sz w:val="28"/>
          <w:szCs w:val="28"/>
          <w:lang w:eastAsia="ru-RU"/>
        </w:rPr>
        <w:t>за счет части денежных средств, поступивших в счет уплаты единого таможенного платежа в размере 2,09 процента, в сумме, не превышающей 16 500 000 рублей.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Установить, что в 2025 году реализация мероприятий государственной и муниципальной программ исполнения наказов избирателей осуществляется в порядке закупки у единственного поставщика (подрядчика, исполнителя), установленном статьей 48 Закона Приднестровской Молдавской Республики «О закупках в Приднестровской Молдавской Республике», за исключением норм пункта 3 указанной статьи, действие которых не распространяется на данные закупки.</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Срок исполнения работ (услуг) по договорам, заключенным в 2024 году во исполнение Государственной программы исполнения наказов избирателей на 2024 год, по которым работы (услуги) не выполнены в полном объеме и соответственно не оплачены, продлеваются на 2025 год.</w:t>
      </w:r>
    </w:p>
    <w:p w:rsidR="00A21294" w:rsidRPr="00264341" w:rsidRDefault="00A21294" w:rsidP="005D4141">
      <w:pPr>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sz w:val="28"/>
          <w:szCs w:val="28"/>
        </w:rPr>
        <w:t xml:space="preserve">Государственная программа исполнения наказов избирателей </w:t>
      </w:r>
      <w:r w:rsidR="00757A6A" w:rsidRPr="00264341">
        <w:rPr>
          <w:rFonts w:ascii="Times New Roman" w:hAnsi="Times New Roman" w:cs="Times New Roman"/>
          <w:sz w:val="28"/>
          <w:szCs w:val="28"/>
        </w:rPr>
        <w:br/>
      </w:r>
      <w:r w:rsidRPr="00264341">
        <w:rPr>
          <w:rFonts w:ascii="Times New Roman" w:hAnsi="Times New Roman" w:cs="Times New Roman"/>
          <w:sz w:val="28"/>
          <w:szCs w:val="28"/>
        </w:rPr>
        <w:t xml:space="preserve">на 2025 год подлежит увеличению за счет остатков средств на счетах республиканского бюджета, сложившихся по состоянию на 1 января </w:t>
      </w:r>
      <w:r w:rsidR="00936EB1" w:rsidRPr="00264341">
        <w:rPr>
          <w:rFonts w:ascii="Times New Roman" w:hAnsi="Times New Roman" w:cs="Times New Roman"/>
          <w:sz w:val="28"/>
          <w:szCs w:val="28"/>
        </w:rPr>
        <w:br/>
      </w:r>
      <w:r w:rsidRPr="00264341">
        <w:rPr>
          <w:rFonts w:ascii="Times New Roman" w:hAnsi="Times New Roman" w:cs="Times New Roman"/>
          <w:sz w:val="28"/>
          <w:szCs w:val="28"/>
        </w:rPr>
        <w:t>2025 года, на сумму не</w:t>
      </w:r>
      <w:r w:rsidR="00217A5D" w:rsidRPr="00E10702">
        <w:rPr>
          <w:rFonts w:ascii="Times New Roman" w:hAnsi="Times New Roman" w:cs="Times New Roman"/>
          <w:sz w:val="28"/>
          <w:szCs w:val="28"/>
        </w:rPr>
        <w:t xml:space="preserve"> </w:t>
      </w:r>
      <w:r w:rsidRPr="00264341">
        <w:rPr>
          <w:rFonts w:ascii="Times New Roman" w:hAnsi="Times New Roman" w:cs="Times New Roman"/>
          <w:sz w:val="28"/>
          <w:szCs w:val="28"/>
        </w:rPr>
        <w:t>освоенных в 2024 году средств по Государственной программе исполнения наказов избирателей на 2024 год.</w:t>
      </w:r>
    </w:p>
    <w:p w:rsidR="00CA2828" w:rsidRPr="00264341" w:rsidRDefault="00CA2828"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kern w:val="2"/>
          <w:sz w:val="28"/>
          <w:szCs w:val="28"/>
          <w14:ligatures w14:val="standardContextual"/>
        </w:rPr>
        <w:t>Во изменение норм законодательства Приднестровской Молдавской Республики порядок формирования, смета расходов по Государственной программе исполнения наказов избирателей в разрезе наименований объектов, видов товаров (работ, услуг) и сумм по каждому виду из перечня наименований утверждается постановлением Верховного Совета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4. Во изменение норм Закона Приднестровской Молдавской Республики «О едином социальном налоге и обязательном страховом взносе» в 2025 году отчисления от единого социального налога на улучшение оснащенности учреждений здравоохранения медицинским оборудованием, мебельным и мягким инвентарем, а также приобретение специализированного медицинского автотранспорта и иные цели развития отрасли здравоохранения расходуются в соответствии с Приложением № 2.20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а) на реализацию мероприятий, направленных на развитие (обновление) материально-технической базы учреждений здравоохранения и приобретение </w:t>
      </w:r>
      <w:r w:rsidRPr="00264341">
        <w:rPr>
          <w:rFonts w:ascii="Times New Roman" w:eastAsia="Times New Roman" w:hAnsi="Times New Roman" w:cs="Times New Roman"/>
          <w:sz w:val="28"/>
          <w:szCs w:val="28"/>
          <w:lang w:eastAsia="ru-RU"/>
        </w:rPr>
        <w:lastRenderedPageBreak/>
        <w:t xml:space="preserve">специализированного медицинского автотранспорта, – в сумме </w:t>
      </w:r>
      <w:r w:rsidR="003A56FC"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18</w:t>
      </w:r>
      <w:r w:rsidR="003A56FC"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862</w:t>
      </w:r>
      <w:r w:rsidR="003A56FC"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382</w:t>
      </w:r>
      <w:r w:rsidR="003A56FC"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рубл</w:t>
      </w:r>
      <w:r w:rsidR="00C11AEF" w:rsidRPr="00264341">
        <w:rPr>
          <w:rFonts w:ascii="Times New Roman" w:eastAsia="Times New Roman" w:hAnsi="Times New Roman" w:cs="Times New Roman"/>
          <w:sz w:val="28"/>
          <w:szCs w:val="28"/>
          <w:lang w:eastAsia="ru-RU"/>
        </w:rPr>
        <w:t>я</w:t>
      </w:r>
      <w:r w:rsidRPr="00264341">
        <w:rPr>
          <w:rFonts w:ascii="Times New Roman" w:eastAsia="Times New Roman" w:hAnsi="Times New Roman" w:cs="Times New Roman"/>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Перечень мероприятий, предусмотренных частью первой настоящего подпункта, утверждается правовым актом Правительства Приднестровской Молдавской Республики. Информация о реализации мероприятий, направленных на развитие (обновление) материально-технической базы учреждений здравоохранения и приобретение специализированного медицинского автотранспорта, с указанием количества и стоимости приобретенного оборудования, мебели, мягкого инвентаря и специализированного медицинского автотранспорта, отражается в составе ежеквартальной информации и годового отчета об исполнении бюджета;</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б) на протезирование – в сумме 14</w:t>
      </w:r>
      <w:r w:rsidR="00D02B00"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508</w:t>
      </w:r>
      <w:r w:rsidR="00D02B00"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006</w:t>
      </w:r>
      <w:r w:rsidR="00D02B00"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рублей;</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в) на приобретение транспортных средств для инвалидов – в сумме </w:t>
      </w:r>
      <w:r w:rsidRPr="00264341">
        <w:rPr>
          <w:rFonts w:ascii="Times New Roman" w:eastAsia="Times New Roman" w:hAnsi="Times New Roman" w:cs="Times New Roman"/>
          <w:sz w:val="28"/>
          <w:szCs w:val="28"/>
          <w:lang w:eastAsia="ru-RU"/>
        </w:rPr>
        <w:br/>
        <w:t>1</w:t>
      </w:r>
      <w:r w:rsidR="008D4AC1"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763 250 рублей;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г) на выплату денежной компенсации инвалидам за приобретенные в порядке, установленном законодательством Приднестровской Молдавской Республики, глазные протезы – в сумме 34 920 рублей</w:t>
      </w:r>
      <w:r w:rsidRPr="00264341">
        <w:rPr>
          <w:rFonts w:ascii="Times New Roman" w:eastAsia="Times New Roman" w:hAnsi="Times New Roman" w:cs="Times New Roman"/>
          <w:bCs/>
          <w:sz w:val="28"/>
          <w:szCs w:val="28"/>
          <w:lang w:eastAsia="ru-RU"/>
        </w:rPr>
        <w:t xml:space="preserve">. </w:t>
      </w:r>
    </w:p>
    <w:p w:rsidR="003511E4" w:rsidRPr="00264341" w:rsidRDefault="00C65E6B" w:rsidP="005D4141">
      <w:pPr>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sz w:val="28"/>
          <w:szCs w:val="28"/>
        </w:rPr>
        <w:t>Часть отчислений от единого социального налога на улучшение оснащенности учреждений здравоохранения медицинским оборудованием, мебельным и мягким инвентарем, а также приобретение специализированного медицинского автотранспорта и иные цели развития отрасли здравоохранения в сумме 16 784 956 рублей, полученных в 2025 году, направляется на создание резерва отрасли здравоохранения и расходуется после внесения изменений в настоящий Закон.</w:t>
      </w:r>
    </w:p>
    <w:p w:rsidR="00C65E6B" w:rsidRPr="00264341" w:rsidRDefault="00C65E6B"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31</w:t>
      </w:r>
      <w:r w:rsidRPr="00264341">
        <w:rPr>
          <w:rFonts w:ascii="Times New Roman" w:eastAsia="Times New Roman" w:hAnsi="Times New Roman" w:cs="Times New Roman"/>
          <w:b/>
          <w:bCs/>
          <w:sz w:val="28"/>
          <w:szCs w:val="28"/>
          <w:lang w:eastAsia="ru-RU"/>
        </w:rPr>
        <w:t xml:space="preserve">.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1. В 2025 году к республиканскому Дню памяти погибших и умерших защитников Приднестровской Молдавской Республики и ко Дню памяти и скорби по погибшим в городе Бендеры осуществляется выплата единовременной материальной помощи в общей сумме, установленной Приложением № 2 к настоящему Закону, следующим категориям граждан: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участники боевых действий по защите Приднестровской Молдавской Республики, ставшие инвалидами вследствие военной травмы, полученной при защите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один из родителей (мать либо отец) участника боевых действий по защите Приднестровской Молдавской Республики, погибшего либо умершего вследствие ранения, контузии, увечья или заболевания, связанных с участием в боевых действиях по защите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 вдовы (вдовцы), не вступившие в повторный брак, участников боевых действий по защите Приднестровской Молдавской Республики, </w:t>
      </w:r>
      <w:proofErr w:type="gramStart"/>
      <w:r w:rsidRPr="00264341">
        <w:rPr>
          <w:rFonts w:ascii="Times New Roman" w:eastAsia="Times New Roman" w:hAnsi="Times New Roman" w:cs="Times New Roman"/>
          <w:bCs/>
          <w:sz w:val="28"/>
          <w:szCs w:val="28"/>
          <w:lang w:eastAsia="ru-RU"/>
        </w:rPr>
        <w:t>погибших</w:t>
      </w:r>
      <w:proofErr w:type="gramEnd"/>
      <w:r w:rsidRPr="00264341">
        <w:rPr>
          <w:rFonts w:ascii="Times New Roman" w:eastAsia="Times New Roman" w:hAnsi="Times New Roman" w:cs="Times New Roman"/>
          <w:bCs/>
          <w:sz w:val="28"/>
          <w:szCs w:val="28"/>
          <w:lang w:eastAsia="ru-RU"/>
        </w:rPr>
        <w:t xml:space="preserve"> либо умерших вследствие ранения, контузии, увечья или заболевания, связанных с участием в боевых действиях по защите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г) дети в возрасте до 18 (восемнадцати) лет (при обучении по очной форме в организациях начального, среднего и высшего профессионального </w:t>
      </w:r>
      <w:r w:rsidRPr="00264341">
        <w:rPr>
          <w:rFonts w:ascii="Times New Roman" w:eastAsia="Times New Roman" w:hAnsi="Times New Roman" w:cs="Times New Roman"/>
          <w:bCs/>
          <w:sz w:val="28"/>
          <w:szCs w:val="28"/>
          <w:lang w:eastAsia="ru-RU"/>
        </w:rPr>
        <w:lastRenderedPageBreak/>
        <w:t>образования – до окончания ими обучения, но не более чем до достижения ими возраста 23 (двадцати трех) лет) участников боевых действий по защите Приднестровской Молдавской Республики, умерших вследствие ранения, контузии, увечья или заболевания, связанных с участием в боевых действиях по защите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д) вдовы (вдовцы), не вступившие в повторный брак, и один из родителей (мать либо отец)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е) дети в возрасте до 18 (восемнадцати) лет (при обучении по очной форме в организациях начального, среднего и высшего профессионального образования – до его окончания, но не более чем до достижения возраста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23 (двадцати трех) лет)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ж) участники боевых действий по защите Приднестровской Молдавской Республики, ставшие инвалидами I группы общего заболевания.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Размеры и порядок осуществления выплаты единовременной материальной помощи, указанной в пункте 1 настоящей статьи, устанавливаются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3. В 2025 году к 80-й годовщине Победы над немецко-фашистскими захватчиками осуществляется выплата единовременной материальной помощи в общей сумме, установленной Приложением № 2 к настоящему Закону, следующим категориям граждан: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а) участники боевых действий в период Великой Отечественной войны;</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б) участники боевых действий в годы Великой Отечественной войны, ставшие инвалидами вследствие ранения, контузии, увечья или заболевания, полученных при защите СССР, лица, ставшие инвалидами вследствие ранения и другого ущерба здоровью, полученных в районах боевых действий в период Великой Отечественной войны и в послевоенный период от боеприпасов, минно-взрывных устройств и взрывчатых веществ, а также при выполнении работ по разминированию;</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в) участники войны, проходившие военную службу (находившиеся на положении военнослужащих) в течение не менее 4 (четырех) месяцев в тылу, а также работавшие в пределах фронтовых границ;</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г) бывшие узники концлагерей, гетто и других мест принудительного содержания, созданных нацистами и их союзниками в период Второй мировой войны;</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д) лица, работавшие в период блокады в городе Ленинграде на предприятиях, в учреждениях и организациях города и награжденные медалью «За оборону Ленинграда», и лица, награжденные знаком «Житель блокадного Ленинграда»;</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е) лица, награжденные орденами и медалями СССР за самоотверженный труд в тылу в период Великой Отечественной войны;</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lastRenderedPageBreak/>
        <w:t>ж) лица, проработавшие в период с 22 июня 1941 года по 9 мая 1945 года не менее 6 (шести) месяцев, исключая период работы на временно оккупированных территориях СССР;</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з) вдовы (вдовцы) умерших инвалидов войны, участников боевых действий в период Великой Отечественной войны.</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4. Размеры и порядок осуществления выплаты единовременной материальной помощи, указанной в пункте 3 настоящей статьи, устанавливаются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32</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 </w:t>
      </w:r>
      <w:r w:rsidRPr="00264341">
        <w:rPr>
          <w:rFonts w:ascii="Times New Roman" w:eastAsia="Times New Roman" w:hAnsi="Times New Roman" w:cs="Times New Roman"/>
          <w:sz w:val="28"/>
          <w:szCs w:val="28"/>
          <w:lang w:eastAsia="ru-RU"/>
        </w:rPr>
        <w:t>2025</w:t>
      </w:r>
      <w:r w:rsidRPr="00264341">
        <w:rPr>
          <w:rFonts w:ascii="Times New Roman" w:eastAsia="Times New Roman" w:hAnsi="Times New Roman" w:cs="Times New Roman"/>
          <w:bCs/>
          <w:sz w:val="28"/>
          <w:szCs w:val="28"/>
          <w:lang w:eastAsia="ru-RU"/>
        </w:rPr>
        <w:t xml:space="preserve"> году за счет средств республиканского бюджета осуществляется государственный заказ (финансирование) услуг:</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на проведение научно-исследовательских работ, опытно-конструкторских и технологических работ – в сумме 6 100 503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б) по трансляции, ретрансляции теле-, радиопрограмм, определенных государственным заказом, и </w:t>
      </w:r>
      <w:proofErr w:type="spellStart"/>
      <w:r w:rsidRPr="00264341">
        <w:rPr>
          <w:rFonts w:ascii="Times New Roman" w:eastAsia="Times New Roman" w:hAnsi="Times New Roman" w:cs="Times New Roman"/>
          <w:bCs/>
          <w:sz w:val="28"/>
          <w:szCs w:val="28"/>
          <w:lang w:eastAsia="ru-RU"/>
        </w:rPr>
        <w:t>радиоконтролю</w:t>
      </w:r>
      <w:proofErr w:type="spellEnd"/>
      <w:r w:rsidRPr="00264341">
        <w:rPr>
          <w:rFonts w:ascii="Times New Roman" w:eastAsia="Times New Roman" w:hAnsi="Times New Roman" w:cs="Times New Roman"/>
          <w:bCs/>
          <w:sz w:val="28"/>
          <w:szCs w:val="28"/>
          <w:lang w:eastAsia="ru-RU"/>
        </w:rPr>
        <w:t xml:space="preserve"> радиоизлучающих средств, участвующих в исполнении государственного заказа, как составной части мониторинга радиочастотного спектра, – в сумме 5 405</w:t>
      </w:r>
      <w:r w:rsidR="00EE4C48"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869</w:t>
      </w:r>
      <w:r w:rsidR="00EE4C48"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 xml:space="preserve">рублей, в том числе на погашение кредиторской задолженности по направлениям согласно Приложению № 2.21 к настоящему Закону;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на оказание стоматологической помощи в рамках действия Программы государственных гарантий оказания гражданам Приднестровской Молдавской Республики бесплатной медицинской помощи, а также оказани</w:t>
      </w:r>
      <w:r w:rsidR="00D047FC" w:rsidRPr="00264341">
        <w:rPr>
          <w:rFonts w:ascii="Times New Roman" w:eastAsia="Times New Roman" w:hAnsi="Times New Roman" w:cs="Times New Roman"/>
          <w:bCs/>
          <w:sz w:val="28"/>
          <w:szCs w:val="28"/>
          <w:lang w:eastAsia="ru-RU"/>
        </w:rPr>
        <w:t>е</w:t>
      </w:r>
      <w:r w:rsidRPr="00264341">
        <w:rPr>
          <w:rFonts w:ascii="Times New Roman" w:eastAsia="Times New Roman" w:hAnsi="Times New Roman" w:cs="Times New Roman"/>
          <w:bCs/>
          <w:sz w:val="28"/>
          <w:szCs w:val="28"/>
          <w:lang w:eastAsia="ru-RU"/>
        </w:rPr>
        <w:t xml:space="preserve"> бесплатной </w:t>
      </w:r>
      <w:proofErr w:type="spellStart"/>
      <w:r w:rsidRPr="00264341">
        <w:rPr>
          <w:rFonts w:ascii="Times New Roman" w:eastAsia="Times New Roman" w:hAnsi="Times New Roman" w:cs="Times New Roman"/>
          <w:bCs/>
          <w:sz w:val="28"/>
          <w:szCs w:val="28"/>
          <w:lang w:eastAsia="ru-RU"/>
        </w:rPr>
        <w:t>ортодонтической</w:t>
      </w:r>
      <w:proofErr w:type="spellEnd"/>
      <w:r w:rsidRPr="00264341">
        <w:rPr>
          <w:rFonts w:ascii="Times New Roman" w:eastAsia="Times New Roman" w:hAnsi="Times New Roman" w:cs="Times New Roman"/>
          <w:bCs/>
          <w:sz w:val="28"/>
          <w:szCs w:val="28"/>
          <w:lang w:eastAsia="ru-RU"/>
        </w:rPr>
        <w:t xml:space="preserve"> помощи детям и зубопротезировани</w:t>
      </w:r>
      <w:r w:rsidR="001E4203" w:rsidRPr="00264341">
        <w:rPr>
          <w:rFonts w:ascii="Times New Roman" w:eastAsia="Times New Roman" w:hAnsi="Times New Roman" w:cs="Times New Roman"/>
          <w:bCs/>
          <w:sz w:val="28"/>
          <w:szCs w:val="28"/>
          <w:lang w:eastAsia="ru-RU"/>
        </w:rPr>
        <w:t>е</w:t>
      </w:r>
      <w:r w:rsidRPr="00264341">
        <w:rPr>
          <w:rFonts w:ascii="Times New Roman" w:eastAsia="Times New Roman" w:hAnsi="Times New Roman" w:cs="Times New Roman"/>
          <w:bCs/>
          <w:sz w:val="28"/>
          <w:szCs w:val="28"/>
          <w:lang w:eastAsia="ru-RU"/>
        </w:rPr>
        <w:t xml:space="preserve"> граждан, для которых законодательством Приднестровской Молдавской Республики предусмотрено льготное зубное протезирование (за исключением протезов из драгоценных металлов и фарфора), субъектами частной медицинской деятельности, а также государственными учреждениями, осуществляющими медицинскую деятельность на основании лицензии, – в сумме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6</w:t>
      </w:r>
      <w:r w:rsidR="00EE4C48"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 xml:space="preserve">684 588 рублей по направлениям согласно Приложению № 2.22 к настоящему Закону.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Порядок формирования и механизм реализации государственного заказа на оказание стоматологической помощи в рамках действия Программы государственных гарантий оказания гражданам Приднестровской Молдавской Республики бесплатной медицинской помощи, а также оказание бесплатной </w:t>
      </w:r>
      <w:proofErr w:type="spellStart"/>
      <w:r w:rsidRPr="00264341">
        <w:rPr>
          <w:rFonts w:ascii="Times New Roman" w:eastAsia="Times New Roman" w:hAnsi="Times New Roman" w:cs="Times New Roman"/>
          <w:bCs/>
          <w:sz w:val="28"/>
          <w:szCs w:val="28"/>
          <w:lang w:eastAsia="ru-RU"/>
        </w:rPr>
        <w:t>ортодонтической</w:t>
      </w:r>
      <w:proofErr w:type="spellEnd"/>
      <w:r w:rsidRPr="00264341">
        <w:rPr>
          <w:rFonts w:ascii="Times New Roman" w:eastAsia="Times New Roman" w:hAnsi="Times New Roman" w:cs="Times New Roman"/>
          <w:bCs/>
          <w:sz w:val="28"/>
          <w:szCs w:val="28"/>
          <w:lang w:eastAsia="ru-RU"/>
        </w:rPr>
        <w:t xml:space="preserve"> помощи детям и зубопротезировани</w:t>
      </w:r>
      <w:r w:rsidR="007E2294" w:rsidRPr="00264341">
        <w:rPr>
          <w:rFonts w:ascii="Times New Roman" w:eastAsia="Times New Roman" w:hAnsi="Times New Roman" w:cs="Times New Roman"/>
          <w:bCs/>
          <w:sz w:val="28"/>
          <w:szCs w:val="28"/>
          <w:lang w:eastAsia="ru-RU"/>
        </w:rPr>
        <w:t>е</w:t>
      </w:r>
      <w:r w:rsidRPr="00264341">
        <w:rPr>
          <w:rFonts w:ascii="Times New Roman" w:eastAsia="Times New Roman" w:hAnsi="Times New Roman" w:cs="Times New Roman"/>
          <w:bCs/>
          <w:sz w:val="28"/>
          <w:szCs w:val="28"/>
          <w:lang w:eastAsia="ru-RU"/>
        </w:rPr>
        <w:t xml:space="preserve"> граждан, для которых законодательством Приднестровской Молдавской Республики предусмотрено льготное зубное протезирование (за исключением протезов из драгоценных металлов и фарфора), субъектами частной медицинской деятельности, а также государственными учреждениями, осуществляющими медицинскую деятельность на основании лицензии, утверждаются нормативным правовым актом Правительства Приднестровской Молдавской Республики;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 xml:space="preserve">г) на предоставление услуг магнитно-резонансной томографии гражданам Приднестровской Молдавской Республики – в сумме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4</w:t>
      </w:r>
      <w:r w:rsidR="00EE4C48"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895</w:t>
      </w:r>
      <w:r w:rsidR="00EE4C48"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400</w:t>
      </w:r>
      <w:r w:rsidR="00EE4C48"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рублей согласно Приложению № 2.23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Направление граждан Приднестровской Молдавской Республики на прохождение процедуры магнитно-резонансной томографии осуществляется в порядке, установленном нормативным правовым актом Правительства Приднестровской Молдавской Республики;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 по обеспечению создания, сопровождения и развития комплекса информационных систем, используемых для реализации государственных функций и предоставления государственных услуг в электронной форме «Электронное Правительство», – в сумме 4 988</w:t>
      </w:r>
      <w:r w:rsidR="00EE4C48"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370</w:t>
      </w:r>
      <w:r w:rsidR="00EE4C48"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рублей по направлениям согласно Приложению № 2.24 к настоящему Закону в порядке, установленном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е) на оказание консультативного приема врачами-специалистами и услуг по диагностике детям субъектами частной медицинской деятельности, а также государственными учреждениями, осуществляющими медицинскую деятельность на основании лицензии, в тех случаях, когда соответствующие виды услуг не могут быть предоставлены в условиях лечебно-профилактических учреждений, подведомственных исполнительному органу государственной власти, в ведении которого находятся вопросы здравоохранения, – в сумме 2 000 000 рублей.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Порядок направления детей на оказание им консультативного приема врачами-специалистами и услуг по диагностике субъектами частной медицинской деятельности и государственными учреждениями, осуществляющими медицинскую деятельность на основании лицензии, устанавливается исполнительным органом государственной власти, в ведении которого находятся вопросы здравоохранения;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ж) на оказание услуг государственным унитарным </w:t>
      </w:r>
      <w:r w:rsidR="00B215F0"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предприятием «Приднестровье-лес» – в сумме 8 765</w:t>
      </w:r>
      <w:r w:rsidR="00B215F0"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811</w:t>
      </w:r>
      <w:r w:rsidR="00B215F0"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рублей согласно Приложению № 2.25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Выполнение услуг, оказываемых государственным унитарным предприятием «Приднестровье-лес» в 2025 году, осуществляется в порядке, установленном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з) на оказание услуг по строительному контролю и техническому надзору для объектов, финансируемых за счет средств республиканского бюджета, – в сумме 1 084</w:t>
      </w:r>
      <w:r w:rsidR="00144807"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210</w:t>
      </w:r>
      <w:r w:rsidR="00144807"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рублей;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shd w:val="clear" w:color="auto" w:fill="FFFFFF"/>
          <w:lang w:eastAsia="ru-RU"/>
        </w:rPr>
        <w:t>и) на оказание услуг по проведению экологического мониторинга и моделирования состояния окружающей среды государственным унитарным предприятием «Республиканский научно-исследовательский институт экологии» – в сумме</w:t>
      </w:r>
      <w:r w:rsidRPr="00264341">
        <w:rPr>
          <w:rFonts w:ascii="Times New Roman" w:eastAsia="Times New Roman" w:hAnsi="Times New Roman" w:cs="Times New Roman"/>
          <w:bCs/>
          <w:sz w:val="28"/>
          <w:szCs w:val="28"/>
          <w:lang w:eastAsia="ru-RU"/>
        </w:rPr>
        <w:t xml:space="preserve"> 1 468</w:t>
      </w:r>
      <w:r w:rsidR="008E41F6"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050</w:t>
      </w:r>
      <w:r w:rsidR="008E41F6"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рублей согласно Приложению № 2.26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Выполнение услуг, оказываемых государственным унитарным предприятием «Республиканский научно-исследовательский институт </w:t>
      </w:r>
      <w:r w:rsidRPr="00264341">
        <w:rPr>
          <w:rFonts w:ascii="Times New Roman" w:eastAsia="Times New Roman" w:hAnsi="Times New Roman" w:cs="Times New Roman"/>
          <w:bCs/>
          <w:sz w:val="28"/>
          <w:szCs w:val="28"/>
          <w:lang w:eastAsia="ru-RU"/>
        </w:rPr>
        <w:lastRenderedPageBreak/>
        <w:t>экологии» в 2025 году, осуществляется в порядке, установленном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к) на оказание услуг по обеспечению организации управления электросвязью, в том числе обеспечение мониторинга радиочастотного спектра, проведение технического контроля за излучениями радиоизлучающих средств как составной части мониторинга радиочастотного спектра – в сумме 671 343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л)</w:t>
      </w:r>
      <w:r w:rsidRPr="00264341">
        <w:rPr>
          <w:rFonts w:ascii="Times New Roman" w:eastAsia="Times New Roman" w:hAnsi="Times New Roman" w:cs="Times New Roman"/>
          <w:bCs/>
          <w:sz w:val="28"/>
          <w:szCs w:val="28"/>
          <w:lang w:eastAsia="ru-RU"/>
        </w:rPr>
        <w:t xml:space="preserve"> на проведение научно-исследовательских работ государственным унитарным предприятием «Приднестровский научно-исследовательский институт сельского хозяйства» – в сумме 7</w:t>
      </w:r>
      <w:r w:rsidR="00EE4C48"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494</w:t>
      </w:r>
      <w:r w:rsidR="00EE4C48"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550</w:t>
      </w:r>
      <w:r w:rsidR="00EE4C48"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рублей по направлениям согласно Приложению № 2.27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sz w:val="28"/>
          <w:szCs w:val="28"/>
          <w:lang w:eastAsia="ru-RU"/>
        </w:rPr>
      </w:pPr>
      <w:r w:rsidRPr="00264341">
        <w:rPr>
          <w:rFonts w:ascii="Times New Roman" w:eastAsia="Times New Roman" w:hAnsi="Times New Roman" w:cs="Times New Roman"/>
          <w:b/>
          <w:sz w:val="28"/>
          <w:szCs w:val="28"/>
          <w:lang w:eastAsia="ru-RU"/>
        </w:rPr>
        <w:t>Статья</w:t>
      </w:r>
      <w:r w:rsidR="00357F17" w:rsidRPr="00264341">
        <w:rPr>
          <w:rFonts w:ascii="Times New Roman" w:eastAsia="Times New Roman" w:hAnsi="Times New Roman" w:cs="Times New Roman"/>
          <w:b/>
          <w:sz w:val="28"/>
          <w:szCs w:val="28"/>
          <w:lang w:eastAsia="ru-RU"/>
        </w:rPr>
        <w:t xml:space="preserve"> 33</w:t>
      </w:r>
      <w:r w:rsidRPr="00264341">
        <w:rPr>
          <w:rFonts w:ascii="Times New Roman" w:eastAsia="Times New Roman" w:hAnsi="Times New Roman" w:cs="Times New Roman"/>
          <w:b/>
          <w:sz w:val="28"/>
          <w:szCs w:val="28"/>
          <w:lang w:eastAsia="ru-RU"/>
        </w:rPr>
        <w:t xml:space="preserve">.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1. В 2025 году осуществляется финансирование расходов, связанных с подготовкой и проведением выборов депутатов Верховного Совета Приднестровской Молдавской Республики, в сумме 12 080</w:t>
      </w:r>
      <w:r w:rsidR="00144807"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496</w:t>
      </w:r>
      <w:r w:rsidR="00144807"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рублей.</w:t>
      </w:r>
    </w:p>
    <w:p w:rsidR="003511E4" w:rsidRPr="00264341" w:rsidRDefault="003511E4" w:rsidP="005D4141">
      <w:pPr>
        <w:spacing w:after="0" w:line="240" w:lineRule="auto"/>
        <w:ind w:firstLine="709"/>
        <w:jc w:val="both"/>
        <w:rPr>
          <w:rFonts w:ascii="Times New Roman" w:eastAsia="Times New Roman" w:hAnsi="Times New Roman" w:cs="Times New Roman"/>
          <w:i/>
          <w:iCs/>
          <w:sz w:val="28"/>
          <w:szCs w:val="28"/>
          <w:lang w:eastAsia="ru-RU"/>
        </w:rPr>
      </w:pPr>
      <w:r w:rsidRPr="00264341">
        <w:rPr>
          <w:rFonts w:ascii="Times New Roman" w:eastAsia="Times New Roman" w:hAnsi="Times New Roman" w:cs="Times New Roman"/>
          <w:sz w:val="28"/>
          <w:szCs w:val="28"/>
          <w:lang w:eastAsia="ru-RU"/>
        </w:rPr>
        <w:t xml:space="preserve">2. В 2025 году осуществляется финансирование расходов, связанных с подготовкой и проведением выборов народных депутатов местных Советов народных депутатов, председателей Советов – глав администраций сел </w:t>
      </w:r>
      <w:r w:rsidR="00580A12" w:rsidRPr="00264341">
        <w:rPr>
          <w:rFonts w:ascii="Times New Roman" w:eastAsia="Times New Roman" w:hAnsi="Times New Roman" w:cs="Times New Roman"/>
          <w:sz w:val="28"/>
          <w:szCs w:val="28"/>
          <w:lang w:eastAsia="ru-RU"/>
        </w:rPr>
        <w:t>(</w:t>
      </w:r>
      <w:r w:rsidRPr="00264341">
        <w:rPr>
          <w:rFonts w:ascii="Times New Roman" w:eastAsia="Times New Roman" w:hAnsi="Times New Roman" w:cs="Times New Roman"/>
          <w:sz w:val="28"/>
          <w:szCs w:val="28"/>
          <w:lang w:eastAsia="ru-RU"/>
        </w:rPr>
        <w:t>поселков</w:t>
      </w:r>
      <w:r w:rsidR="00580A12" w:rsidRPr="00264341">
        <w:rPr>
          <w:rFonts w:ascii="Times New Roman" w:eastAsia="Times New Roman" w:hAnsi="Times New Roman" w:cs="Times New Roman"/>
          <w:sz w:val="28"/>
          <w:szCs w:val="28"/>
          <w:lang w:eastAsia="ru-RU"/>
        </w:rPr>
        <w:t>)</w:t>
      </w:r>
      <w:r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iCs/>
          <w:sz w:val="28"/>
          <w:szCs w:val="28"/>
          <w:lang w:eastAsia="ru-RU"/>
        </w:rPr>
        <w:t>в сумме 5 911</w:t>
      </w:r>
      <w:r w:rsidR="00144807" w:rsidRPr="00264341">
        <w:rPr>
          <w:rFonts w:ascii="Times New Roman" w:eastAsia="Times New Roman" w:hAnsi="Times New Roman" w:cs="Times New Roman"/>
          <w:iCs/>
          <w:sz w:val="28"/>
          <w:szCs w:val="28"/>
          <w:lang w:eastAsia="ru-RU"/>
        </w:rPr>
        <w:t> </w:t>
      </w:r>
      <w:r w:rsidRPr="00264341">
        <w:rPr>
          <w:rFonts w:ascii="Times New Roman" w:eastAsia="Times New Roman" w:hAnsi="Times New Roman" w:cs="Times New Roman"/>
          <w:iCs/>
          <w:sz w:val="28"/>
          <w:szCs w:val="28"/>
          <w:lang w:eastAsia="ru-RU"/>
        </w:rPr>
        <w:t>864</w:t>
      </w:r>
      <w:r w:rsidR="00144807" w:rsidRPr="00264341">
        <w:rPr>
          <w:rFonts w:ascii="Times New Roman" w:eastAsia="Times New Roman" w:hAnsi="Times New Roman" w:cs="Times New Roman"/>
          <w:iCs/>
          <w:sz w:val="28"/>
          <w:szCs w:val="28"/>
          <w:lang w:eastAsia="ru-RU"/>
        </w:rPr>
        <w:t xml:space="preserve"> </w:t>
      </w:r>
      <w:r w:rsidRPr="00264341">
        <w:rPr>
          <w:rFonts w:ascii="Times New Roman" w:eastAsia="Times New Roman" w:hAnsi="Times New Roman" w:cs="Times New Roman"/>
          <w:iCs/>
          <w:sz w:val="28"/>
          <w:szCs w:val="28"/>
          <w:lang w:eastAsia="ru-RU"/>
        </w:rPr>
        <w:t>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34</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1. Средства, поступившие в местный бюджет города (района) в качестве платежей по погашению бюджетных кредитов, в том числе в виде процентов по кредитам, направленным местным бюджетам городов (районов)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в 2009–2010 годах из республиканского бюджета посредством субсидий, а также остатки средств на счетах местных бюджетов городов (районов) от данных субсидий, не использованные в полном объеме в 2024 году, в 2025 году направляются на повторное кредитование с учетом целевого назначения ранее выданных средств, а именно:</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а) на предоставление бюджетных кредитов молодым семьям на срок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 xml:space="preserve">до 5 (пяти) лет под 1 процент годовых на приобретение строительных материалов для строительства домовладений, а также на приобретение жилья;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б) на предоставление беспроцентных бюджетных кредитов на срок </w:t>
      </w:r>
      <w:r w:rsidRPr="00264341">
        <w:rPr>
          <w:rFonts w:ascii="Times New Roman" w:eastAsia="Times New Roman" w:hAnsi="Times New Roman" w:cs="Times New Roman"/>
          <w:bCs/>
          <w:sz w:val="28"/>
          <w:szCs w:val="28"/>
          <w:lang w:eastAsia="ru-RU"/>
        </w:rPr>
        <w:br/>
        <w:t>до 5 (пяти) лет молодым специалистам органов внутренних дел, органов прокуратуры, Следственного комитета Приднестровской Молдавской Республики, системы образования, системы здравоохранения и крестьянских (фермерских) хозяйств, работающим в сельской местности и городах местного значения, для приобретения строительных материалов в целях строительства нового жилья, а также на приобретение домовладений в сельской местности и городах местного значения;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 на предоставление крестьянским (фермерским) хозяйствам, а также юридическим лицам Приднестровской Молдавской Республики, занимающимся производством продукции растениеводства и (или) </w:t>
      </w:r>
      <w:r w:rsidRPr="00264341">
        <w:rPr>
          <w:rFonts w:ascii="Times New Roman" w:eastAsia="Times New Roman" w:hAnsi="Times New Roman" w:cs="Times New Roman"/>
          <w:bCs/>
          <w:sz w:val="28"/>
          <w:szCs w:val="28"/>
          <w:lang w:eastAsia="ru-RU"/>
        </w:rPr>
        <w:lastRenderedPageBreak/>
        <w:t xml:space="preserve">животноводства и имеющим в пользовании или аренде земельные участки сельскохозяйственного назначения, общий размер которых не превышает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200 гектаров, бюджетных кредитов по финансированию вышеуказанными субъектами кредитования расходов по приобретению горюче-смазочных материалов, запасных частей для агротехники, кормов, семенного и посадочного материалов, удобрений и пестицидов для осуществления сельскохозяйственного производства, а также расходов по строительству, приобретению, ремонту помещений для содержания сельскохозяйственных животных, приобретению молодняка животных для выращивания и откорма;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г) на предоставление льготных кредитов вдовам защитников Приднестровской Молдавской Республики, не вступившим в повторный брак, на срок до 5 (пяти) лет под 1 процент годовых на приобретение строительных материалов для строительства домовладений, а также на приобретение жилья.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Порядок предоставления кредитов, предусмотренных частью первой настоящего пункта, устанавливается нормативным</w:t>
      </w:r>
      <w:r w:rsidR="004864C3" w:rsidRPr="00264341">
        <w:rPr>
          <w:rFonts w:ascii="Times New Roman" w:eastAsia="Times New Roman" w:hAnsi="Times New Roman" w:cs="Times New Roman"/>
          <w:bCs/>
          <w:sz w:val="28"/>
          <w:szCs w:val="28"/>
          <w:lang w:eastAsia="ru-RU"/>
        </w:rPr>
        <w:t>и</w:t>
      </w:r>
      <w:r w:rsidRPr="00264341">
        <w:rPr>
          <w:rFonts w:ascii="Times New Roman" w:eastAsia="Times New Roman" w:hAnsi="Times New Roman" w:cs="Times New Roman"/>
          <w:bCs/>
          <w:sz w:val="28"/>
          <w:szCs w:val="28"/>
          <w:lang w:eastAsia="ru-RU"/>
        </w:rPr>
        <w:t xml:space="preserve"> правовым</w:t>
      </w:r>
      <w:r w:rsidR="004864C3" w:rsidRPr="00264341">
        <w:rPr>
          <w:rFonts w:ascii="Times New Roman" w:eastAsia="Times New Roman" w:hAnsi="Times New Roman" w:cs="Times New Roman"/>
          <w:bCs/>
          <w:sz w:val="28"/>
          <w:szCs w:val="28"/>
          <w:lang w:eastAsia="ru-RU"/>
        </w:rPr>
        <w:t>и</w:t>
      </w:r>
      <w:r w:rsidRPr="00264341">
        <w:rPr>
          <w:rFonts w:ascii="Times New Roman" w:eastAsia="Times New Roman" w:hAnsi="Times New Roman" w:cs="Times New Roman"/>
          <w:bCs/>
          <w:sz w:val="28"/>
          <w:szCs w:val="28"/>
          <w:lang w:eastAsia="ru-RU"/>
        </w:rPr>
        <w:t xml:space="preserve"> акт</w:t>
      </w:r>
      <w:r w:rsidR="004864C3" w:rsidRPr="00264341">
        <w:rPr>
          <w:rFonts w:ascii="Times New Roman" w:eastAsia="Times New Roman" w:hAnsi="Times New Roman" w:cs="Times New Roman"/>
          <w:bCs/>
          <w:sz w:val="28"/>
          <w:szCs w:val="28"/>
          <w:lang w:eastAsia="ru-RU"/>
        </w:rPr>
        <w:t>а</w:t>
      </w:r>
      <w:r w:rsidRPr="00264341">
        <w:rPr>
          <w:rFonts w:ascii="Times New Roman" w:eastAsia="Times New Roman" w:hAnsi="Times New Roman" w:cs="Times New Roman"/>
          <w:bCs/>
          <w:sz w:val="28"/>
          <w:szCs w:val="28"/>
          <w:lang w:eastAsia="ru-RU"/>
        </w:rPr>
        <w:t>м</w:t>
      </w:r>
      <w:r w:rsidR="004864C3" w:rsidRPr="00264341">
        <w:rPr>
          <w:rFonts w:ascii="Times New Roman" w:eastAsia="Times New Roman" w:hAnsi="Times New Roman" w:cs="Times New Roman"/>
          <w:bCs/>
          <w:sz w:val="28"/>
          <w:szCs w:val="28"/>
          <w:lang w:eastAsia="ru-RU"/>
        </w:rPr>
        <w:t>и</w:t>
      </w:r>
      <w:r w:rsidRPr="00264341">
        <w:rPr>
          <w:rFonts w:ascii="Times New Roman" w:eastAsia="Times New Roman" w:hAnsi="Times New Roman" w:cs="Times New Roman"/>
          <w:bCs/>
          <w:sz w:val="28"/>
          <w:szCs w:val="28"/>
          <w:lang w:eastAsia="ru-RU"/>
        </w:rPr>
        <w:t xml:space="preserve">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 случае необходимости в целях реализации программных мероприятий, предусмотренных подпунктами а) и г) части первой настоящего пункта, Советам народных депутатов городов (районов) при утверждении бюджетов муниципальных образований на 2025 год разрешается предусматривать норму, направленную на возможность перераспределения средств с программных мероприятий, предусмотренных подпунктами а), б)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и в) части первой настоящего пункта.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2. В целях реализации программных мероприятий, предусмотренных подпунктом а) части первой пункта 1 настоящей статьи, молодая семья, имеющая право на предоставление бюджетных кредитов, – семья в первые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5 (пять) лет после заключения брака (в случае рождения детей – без ограничения продолжительности брака) при условии, что хотя бы один из супругов не достиг возраста 36 (тридцати шести) лет, а также неполная семья, состоящая из родителя, не достигшего возраста 36 (тридцати шести) лет, и несовершеннолетнего ребенка.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Семья признается отвечающей требованиям </w:t>
      </w:r>
      <w:r w:rsidR="004864C3" w:rsidRPr="00264341">
        <w:rPr>
          <w:rFonts w:ascii="Times New Roman" w:eastAsia="Times New Roman" w:hAnsi="Times New Roman" w:cs="Times New Roman"/>
          <w:bCs/>
          <w:sz w:val="28"/>
          <w:szCs w:val="28"/>
          <w:lang w:eastAsia="ru-RU"/>
        </w:rPr>
        <w:t xml:space="preserve">определения </w:t>
      </w:r>
      <w:r w:rsidRPr="00264341">
        <w:rPr>
          <w:rFonts w:ascii="Times New Roman" w:eastAsia="Times New Roman" w:hAnsi="Times New Roman" w:cs="Times New Roman"/>
          <w:bCs/>
          <w:sz w:val="28"/>
          <w:szCs w:val="28"/>
          <w:lang w:eastAsia="ru-RU"/>
        </w:rPr>
        <w:t>молодой семьи в том числе, в случае если при соблюдении требований части первой настоящего пункта брак для одного или обоих супругов является вторым, при условии, что указанный (указанная) супруг (супруга) является вдовцом (вдовой) и ранее никто из супругов вновь созданной семьи не получал бюджетный кредит.</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целях реализации программных мероприятий, предусмотренных подпунктом б) части первой пункта 1 настоящей статьи, беспроцентные бюджетные кредиты предоставляются в течение первых 3 (трех) лет после окончания организации начального, среднего, высшего профессионального образования.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 целях реализации программных мероприятий, предусмотренных подпунктом в) части первой пункта 1 настоящей статьи, предоставление крестьянским (фермерским) хозяйствам, а также юридическим лицам, </w:t>
      </w:r>
      <w:r w:rsidRPr="00264341">
        <w:rPr>
          <w:rFonts w:ascii="Times New Roman" w:eastAsia="Times New Roman" w:hAnsi="Times New Roman" w:cs="Times New Roman"/>
          <w:bCs/>
          <w:sz w:val="28"/>
          <w:szCs w:val="28"/>
          <w:lang w:eastAsia="ru-RU"/>
        </w:rPr>
        <w:lastRenderedPageBreak/>
        <w:t xml:space="preserve">имеющим в пользовании или аренде земельные участки сельскохозяйственного назначения, общий размер которых не превышает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200 гектаров, бюджетных кредитов осуществляется исполнительными органами государственной власти городов (районов) в соответствии с заключенными договорами на условиях платности, срочности и возвратности, при этом размер платы за пользование бюджетным кредитом – 1 процент годовых, срок предоставления бюджетного кредита: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для юридических лиц, крестьянских (фермерских) хозяйств, осуществляющих деятельность в области растениеводства, – до 1 (одного) года;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для юридических лиц, крестьянских (фермерских) хозяйств, осуществляющих деятельность в области животноводства, – до 2 (двух) лет с даты заключения договора.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Первоочередное право на получение бюджетных кредитов имеют крестьянские (фермерские) хозяйства, не получавшие возмещения ¾ (трех четвертей) ставки рефинансирования из республиканского бюджета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в 2007–2011 годах, а также не получавшие технические кредиты за счет средств помощи Российской Федерации в 2008–2011 годах. Предоставление бюджетных кредитов может осуществляться под залог имущества, под поручительство третьих лиц с возможным установлением штрафных санкций за неисполнение условий договора.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35</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Сохранить в 2025 году действие специальных бюджетных счетов министерств (ведомств), государственных (муниципальных)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и муниципальными учреждениями и государственными учреждениями с автономным статусом платных услуг и иной приносящей доход деятельности.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2. Утвердить свод доходов и расходов государственных учреждений в разрезе министерств (ведомств) от оказания платных услуг и иной приносящей доход деятельности на 2025 год согласно Приложению № 2.28 </w:t>
      </w:r>
      <w:r w:rsidR="00144807"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к настоящему Закону.</w:t>
      </w:r>
    </w:p>
    <w:p w:rsidR="00C65E6B" w:rsidRPr="00264341" w:rsidRDefault="00C65E6B"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bCs/>
          <w:sz w:val="28"/>
          <w:szCs w:val="28"/>
        </w:rPr>
        <w:t>Финансирование органов государственной власти и управления за счет средств от оказания их подведомственными учреждениями платных услуг и иной приносящей доход деятельности, а также передача на баланс органов государственной власти и управления имущества, приобретенного за счет вышеуказанных средств, и (или) за счет средств коммерческих организаций, не допускается.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3. Доходы от оказания платных услуг, а также от иной приносящей доход деятельности являются специальным бюджетным финансированием министерств (ведомств), государственных учреждений и государственных учреждений с автономным статусом и направляются на их расходы согласно Приложению № 2 к настоящему Закону, а по муниципальным учреждениям – </w:t>
      </w:r>
      <w:r w:rsidRPr="00264341">
        <w:rPr>
          <w:rFonts w:ascii="Times New Roman" w:eastAsia="Times New Roman" w:hAnsi="Times New Roman" w:cs="Times New Roman"/>
          <w:bCs/>
          <w:sz w:val="28"/>
          <w:szCs w:val="28"/>
          <w:lang w:eastAsia="ru-RU"/>
        </w:rPr>
        <w:lastRenderedPageBreak/>
        <w:t>на расходы в соответствии с решениями Советов народных депутатов городов (районов) о бюджете соответствующего города (района).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4. Остатки средств, включая поступившие в текущем финансовом году, на специальных бюджетных счетах министерств (ведомств), государственных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учреждениями и государственными учреждениями с автономным статусом платных услуг и иной приносящей доход деятельности, образовавшиеся и не освоенные на момент реорганизации данных структур, расходуются правопреемниками специальных бюджетных счетов с последующим внесением изменений в настоящий Закон.</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5</w:t>
      </w:r>
      <w:r w:rsidR="00327DD4" w:rsidRPr="00264341">
        <w:rPr>
          <w:rFonts w:ascii="Times New Roman" w:eastAsia="Times New Roman" w:hAnsi="Times New Roman" w:cs="Times New Roman"/>
          <w:bCs/>
          <w:sz w:val="28"/>
          <w:szCs w:val="28"/>
          <w:lang w:eastAsia="ru-RU"/>
        </w:rPr>
        <w:t xml:space="preserve">. </w:t>
      </w:r>
      <w:r w:rsidR="00327DD4" w:rsidRPr="00264341">
        <w:rPr>
          <w:rFonts w:ascii="Times New Roman" w:hAnsi="Times New Roman" w:cs="Times New Roman"/>
          <w:sz w:val="28"/>
          <w:szCs w:val="28"/>
        </w:rPr>
        <w:t xml:space="preserve">Во изменение пункта 3 статьи 5 Закона Приднестровской Молдавской Республики «Об особенностях финансирования государственных (муниципальных) учреждений» доходы от оказания платных услуг, а также от иной приносящей доход деятельности государственных (муниципальных) учреждений, поступившие сверх утвержденных сметами доходов и расходов, остаются на специальных бюджетных счетах соответствующих министерств (ведомств) и используются </w:t>
      </w:r>
      <w:r w:rsidR="00327DD4" w:rsidRPr="00264341">
        <w:rPr>
          <w:rFonts w:ascii="Times New Roman" w:hAnsi="Times New Roman" w:cs="Times New Roman"/>
          <w:bCs/>
          <w:sz w:val="28"/>
          <w:szCs w:val="28"/>
        </w:rPr>
        <w:t>после внесения изменений в настоящий Закон (решение Совета народных депутатов города (района) о бюджете на текущий финансовый год</w:t>
      </w:r>
      <w:r w:rsidR="004864C3" w:rsidRPr="00264341">
        <w:rPr>
          <w:rFonts w:ascii="Times New Roman" w:hAnsi="Times New Roman" w:cs="Times New Roman"/>
          <w:bCs/>
          <w:sz w:val="28"/>
          <w:szCs w:val="28"/>
        </w:rPr>
        <w:t>)</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Доходы, определенные в пункте 3 настоящей статьи, расходуются в следующей очередности: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сопутствующие налоговые платежи;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отчисления в размере 1 процента от доходов, полученных от оказания платных медицинских услуг, на цели приобретения запасных частей и проведения текущего обслуживания и ремонта медицинского оборудования лечебно-профилактических учреждений, подведомственных Министерству здравоохранения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заработная плата работников, материальное поощрение в виде надбавок и доплат и материальная помощь, начисленные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правовыми актами, установленными законодательством Приднестровской Молдавской Республики, с учетом начислений на заработную плату;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г) покрытие расходов по социально защищенным статьям, подлежащим финансированию в первоочередном порядке;</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д) покрытие расходов по коммунальным услугам и услугам связи. Сумма доходов, полученная государственными (муниципальными) учреждениями от получателей услуг в качестве возмещения стоимости коммунальных услуг, в полном объеме подлежит перечислению </w:t>
      </w:r>
      <w:r w:rsidR="00EB599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 xml:space="preserve">организациям – поставщикам коммунальных услуг, направление указанных средств на иные цели, кроме перечисления организациям – поставщикам </w:t>
      </w:r>
      <w:r w:rsidRPr="00264341">
        <w:rPr>
          <w:rFonts w:ascii="Times New Roman" w:eastAsia="Times New Roman" w:hAnsi="Times New Roman" w:cs="Times New Roman"/>
          <w:bCs/>
          <w:sz w:val="28"/>
          <w:szCs w:val="28"/>
          <w:lang w:eastAsia="ru-RU"/>
        </w:rPr>
        <w:lastRenderedPageBreak/>
        <w:t>коммунальных услуг, не допускается и является нецелевым использованием средств;</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е) развитие материально-технической базы;</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ж) иные цели, определенные основным назначением данных учреждений в соответствии со структурой утвержденных тарифов и по остаточному принципу.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На порядок расходования средств, указанных в пункте 3 настоящей статьи, не распространяются нормы статьи 10 настоящего Закона.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6. Остатки средств, выделенных для финансирования расходов по специальным бюджетным счетам государственных и муниципальных учреждений в пределах сумм, утвержденных в предыдущем финансовом году, по состоянию на 1 января 2025 года остаются на специальных бюджетных счетах государственных и муниципальных учреждений и расходуются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в 2025 году по целевому назначению в соответствии со сметами по специальным бюджетным счетам от оказания платных услуг и иной приносящей доход деятельности, утвержденными в предыдущем финансовом году, с соблюдением очередности финансирования, определенной частью второй пункта 5 настоящей статьи.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7. Остаток денежных средств на счетах Министерства финансов Приднестровской Молдавской Республики, местных бюджетов городов (районов) для зачисления доходов и осуществления расходов по специальным бюджетным счетам от оказания платных услуг и иной приносящей доход деятельности по состоянию на 1 января 2025 года является переходящим и используется в 2025 году после внесения соответствующих изменений в настоящий Закон.</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8. В 2025 году денежные средства:</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264341">
        <w:rPr>
          <w:rFonts w:ascii="Times New Roman" w:eastAsia="Times New Roman" w:hAnsi="Times New Roman" w:cs="Times New Roman"/>
          <w:sz w:val="28"/>
          <w:szCs w:val="28"/>
          <w:shd w:val="clear" w:color="auto" w:fill="FFFFFF"/>
          <w:lang w:eastAsia="ru-RU"/>
        </w:rPr>
        <w:t>а) в размере до 40 процентов от общей суммы доходов, поступивших от оказания платных услуг и иной приносящей доход деятельности, могут направляться на материальное поощрение работников учреждений, подведомственных Министерству по социальной защите и труду Приднестровской Молдавской Республики, Министерству сельского хозяйства и природных ресурсов Приднестровской Молдавской Республики, работников фармацевтических и медицинских организаций, работников муниципальных учреждений социальной защиты, работников учреждений системы образования, культуры, искусства и спорта, государственных научно-исследовательских учреждений, а также учреждений, осуществляющих организацию питания в государственных (муниципальных) учреждениях, в виде доплат и надбавок;</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в размере до 60 процентов от общей суммы доходов, поступивших от оказания платных услуг и иной приносящей доход деятельности, могут направляться на материальное поощрение работников муниципальных учреждений служб социальной помощи на дому одиноким престарелым и нетрудоспособным гражданам в виде доплат и надбавок;</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264341">
        <w:rPr>
          <w:rFonts w:ascii="Times New Roman" w:eastAsia="Times New Roman" w:hAnsi="Times New Roman" w:cs="Times New Roman"/>
          <w:sz w:val="28"/>
          <w:szCs w:val="28"/>
          <w:shd w:val="clear" w:color="auto" w:fill="FFFFFF"/>
          <w:lang w:eastAsia="ru-RU"/>
        </w:rPr>
        <w:t xml:space="preserve">в) в размере до 50 процентов от общей суммы доходов, поступивших от оказания платных услуг и иной приносящей доход деятельности, могут </w:t>
      </w:r>
      <w:r w:rsidRPr="00264341">
        <w:rPr>
          <w:rFonts w:ascii="Times New Roman" w:eastAsia="Times New Roman" w:hAnsi="Times New Roman" w:cs="Times New Roman"/>
          <w:sz w:val="28"/>
          <w:szCs w:val="28"/>
          <w:shd w:val="clear" w:color="auto" w:fill="FFFFFF"/>
          <w:lang w:eastAsia="ru-RU"/>
        </w:rPr>
        <w:lastRenderedPageBreak/>
        <w:t>направляться на материальное поощрение работников учреждений, подведомственных Министерству здравоохранения Приднестровской Молдавской Республики, а также работников муниципальных учреждений здравоохранения в виде доплат и надбавок.</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При этом ограничение суммарного размера доплат и надбавок, установленное Законом Приднестровской Молдавской Республики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не применяется.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Условия и размер материального поощрения за счет средств, указанных в части первой настоящего пункта, устанавливаются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9. В случае использования не по целевому назначению, а также необоснованного использования средств специального бюджетного финансирования соответствующим бюджетным учреждением, осуществившим данную процедуру, производится перечисление сумм, использованных не по целевому назначению либо необоснованно, в доход соответствующего бюджета с отражением в составе сметы расходов по соответствующему коду статьи бюджетной классификации расходов.</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На порядок расходования средств, указанных в части первой настоящего пункта, не распространяются нормы пункта 5 настоящей статьи и нормы статьи 10 настоящего Закона.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36</w:t>
      </w:r>
      <w:r w:rsidRPr="00264341">
        <w:rPr>
          <w:rFonts w:ascii="Times New Roman" w:eastAsia="Times New Roman" w:hAnsi="Times New Roman" w:cs="Times New Roman"/>
          <w:b/>
          <w:bCs/>
          <w:sz w:val="28"/>
          <w:szCs w:val="28"/>
          <w:lang w:eastAsia="ru-RU"/>
        </w:rPr>
        <w:t xml:space="preserve">.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2025 году из средств республиканского бюджета органы пенсионного обеспечения Приднестровской Молдавской Республики выплачивают лицам, перешедшим на пенсионное обеспечение по законодательству иностранного государства, размер пенсии у которых менее ранее получаемого по законодательству Приднестровской Молдавской Республики, компенсацию в виде ежемесячной разницы между получаемым размером пенсии по законодательству иностранного государства и ранее получаемым размером пенсии по законодательству Приднестровской Молдавской Республики, проиндексированным в соответствии с настоящим Законом.</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Категории получателей компенсации, порядок осуществления выплаты данной компенсации устанавливаются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37</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Денежные средства, поступающие от оказания финансовой (гуманитарной) помощи, отражаются в составе доходов и расходов бюджета, приравниваются к целевым бюджетным средствам и расходуются по направлениям с последующим внесением изменений в настоящий Закон.</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38</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Установить, что с 1 ноября 2025 года принятие бюджетных обязательств республиканского и местных бюджетов по выполнению работ по строительству, реконструкции и капитальному ремонту в виде заключения договоров (контрактов) не допускается.</w:t>
      </w:r>
    </w:p>
    <w:p w:rsidR="003511E4" w:rsidRPr="00264341" w:rsidRDefault="00990B4F"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sz w:val="28"/>
          <w:szCs w:val="28"/>
        </w:rPr>
        <w:t xml:space="preserve">Установить, что с 1 декабря 2025 года принятие новых бюджетных обязательств, связанных с закупкой товаров, работ и услуг, в виде заключения договоров (контрактов), а также принятие иных обязательств, связанных с закупкой товаров, работ и услуг, не требующих заключения контракта, главными распорядителями бюджетных средств республиканского и местных бюджетов не допускается, за исключением случаев, установленных </w:t>
      </w:r>
      <w:r w:rsidR="0093203F" w:rsidRPr="00264341">
        <w:rPr>
          <w:rFonts w:ascii="Times New Roman" w:hAnsi="Times New Roman" w:cs="Times New Roman"/>
          <w:sz w:val="28"/>
          <w:szCs w:val="28"/>
        </w:rPr>
        <w:br/>
      </w:r>
      <w:r w:rsidRPr="00264341">
        <w:rPr>
          <w:rFonts w:ascii="Times New Roman" w:hAnsi="Times New Roman" w:cs="Times New Roman"/>
          <w:sz w:val="28"/>
          <w:szCs w:val="28"/>
        </w:rPr>
        <w:t>частью третьей настоящей статьи</w:t>
      </w:r>
      <w:r w:rsidR="003511E4"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Ограничение, установленное частью второй настоящей статьи, не распространяется на принятие новых бюджетных обязательств по следующим направлениям расходов:</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на проведение ремонтных работ, приобретение оборудования, комплектующих, иных мероприятий, связанных с ликвидацией аварийных, чрезвычайных и иных непредвиденных ситуаций, последствий стихийных бедствий;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финансирование которых осуществляется за счет средств, выделяемых из Резервного фонда Президента Приднестровской Молдавской Республики и Резервного фонда Правительства Приднестровской Молдавской Республики.</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Глава 3. Бюджетно-налоговое регулирование и межбюджетные отношения</w:t>
      </w: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39</w:t>
      </w:r>
      <w:r w:rsidRPr="00264341">
        <w:rPr>
          <w:rFonts w:ascii="Times New Roman" w:eastAsia="Times New Roman" w:hAnsi="Times New Roman" w:cs="Times New Roman"/>
          <w:b/>
          <w:bCs/>
          <w:sz w:val="28"/>
          <w:szCs w:val="28"/>
          <w:lang w:eastAsia="ru-RU"/>
        </w:rPr>
        <w:t>.</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Средства от оказания услуг по составлению планов земельных участков и утверждению схем жилых домов, осуществляемых сельскими землеустроителями и специалистами органов местного самоуправления для целей государственной регистрации прав на недвижимое имущество в сельских населенных пунктах, зачисляются в доходы соответствующего местного бюджета с организацией учета поступления и расходования данных средств в разрезе населенных пунктов и подлежат целевому направлению на финансирование расходов, связанных с оказанием данных услуг в соответствующем населенном пункте.</w:t>
      </w: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357F17" w:rsidRPr="00264341">
        <w:rPr>
          <w:rFonts w:ascii="Times New Roman" w:eastAsia="Times New Roman" w:hAnsi="Times New Roman" w:cs="Times New Roman"/>
          <w:b/>
          <w:bCs/>
          <w:sz w:val="28"/>
          <w:szCs w:val="28"/>
          <w:lang w:eastAsia="ru-RU"/>
        </w:rPr>
        <w:t>40</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В 2025 году</w:t>
      </w:r>
      <w:r w:rsidRPr="00264341">
        <w:rPr>
          <w:rFonts w:ascii="Times New Roman" w:eastAsia="Times New Roman" w:hAnsi="Times New Roman" w:cs="Times New Roman"/>
          <w:bCs/>
          <w:sz w:val="28"/>
          <w:szCs w:val="28"/>
          <w:lang w:eastAsia="ru-RU"/>
        </w:rPr>
        <w:t xml:space="preserve">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предусмотренных статьями 44, 55, 164, 171 Земельного кодекса Приднестровской Молдавской Республики, из республиканского бюджета направляются средства в сумме </w:t>
      </w:r>
      <w:r w:rsidR="00357F17"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1</w:t>
      </w:r>
      <w:r w:rsidR="008E7D7E"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875</w:t>
      </w:r>
      <w:r w:rsidR="008E7D7E"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000</w:t>
      </w:r>
      <w:r w:rsidR="008E7D7E"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рублей.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 xml:space="preserve">Расходование средств, запланированных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осуществляется в соответствии со сметой расходов, утвержденной правовым актом Правительства Приднестровской Молдавской Республики.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Средства, поступающие от уплаты земельного налога и арендной платы в республиканский бюджет сверх суммы, указанной в части первой настоящей статьи, направляются на финансирование расходов по иным направлениям республиканского бюджета.</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 случае если местному бюджету города (района) выделяются дотации (трансферты) за счет средств республиканского бюджета, средства, поступающие от уплаты земельного налога и арендной платы в местный бюджет города (района), направляются на финансирование расходов местных бюджетов городов (районов) по иным направлениям.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171186" w:rsidRPr="00264341">
        <w:rPr>
          <w:rFonts w:ascii="Times New Roman" w:eastAsia="Times New Roman" w:hAnsi="Times New Roman" w:cs="Times New Roman"/>
          <w:b/>
          <w:bCs/>
          <w:sz w:val="28"/>
          <w:szCs w:val="28"/>
          <w:lang w:eastAsia="ru-RU"/>
        </w:rPr>
        <w:t>41</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Во изменение порядка, предусмотренного гражданским законодательством Приднестровской Молдавской Республики, при исполнении судебных решений не применяется обращение взыскания: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на средства, выделяемые бюджетным организациям из бюджетов различных уровней на финансирование оплаты труда и других социально защищенных статей, указанных в Приложении № 5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на взносы в бюджет Единого государственного фонда социального страхования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 на государственное и муниципальное имущество, находящееся на балансе органов государственной власти и управления, органов местного самоуправления, государственных и муниципальных учреждений;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г) на имущество организаций, включенных в государственную или муниципальную программу разгосударствления и приватизации, а также имущество их дочерних предприятий;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 на имущество, включенное в перечень малых объектов приватизации, находящихся в государственной или муниципальной собственности;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е) на средства </w:t>
      </w:r>
      <w:proofErr w:type="spellStart"/>
      <w:r w:rsidRPr="00264341">
        <w:rPr>
          <w:rFonts w:ascii="Times New Roman" w:eastAsia="Times New Roman" w:hAnsi="Times New Roman" w:cs="Times New Roman"/>
          <w:bCs/>
          <w:sz w:val="28"/>
          <w:szCs w:val="28"/>
          <w:lang w:eastAsia="ru-RU"/>
        </w:rPr>
        <w:t>энергоснабжающих</w:t>
      </w:r>
      <w:proofErr w:type="spellEnd"/>
      <w:r w:rsidRPr="00264341">
        <w:rPr>
          <w:rFonts w:ascii="Times New Roman" w:eastAsia="Times New Roman" w:hAnsi="Times New Roman" w:cs="Times New Roman"/>
          <w:bCs/>
          <w:sz w:val="28"/>
          <w:szCs w:val="28"/>
          <w:lang w:eastAsia="ru-RU"/>
        </w:rPr>
        <w:t xml:space="preserve"> организаций, находящиеся на специальных энергетических счетах, предназначенных для распределения денежных средств согласно структуре тарифа, на текущих счетах, на специальных текущих счетах;</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ж) на имущество государственных или муниципальных унитарных предприятий, оказывающих услуги по содержанию жилищного фонда и коммунальные услуги населению;</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з) на имущество организаций, отпускающих продукцию (товары), выполняющих работы или оказывающих услуги, включая освоение капитальных вложений либо в пределах сумм кредиторской задолженности, утвержденных соответствующими нормативными правовыми актами Приднестровской Молдавской Республики, в случае если задолженность </w:t>
      </w:r>
      <w:r w:rsidRPr="00264341">
        <w:rPr>
          <w:rFonts w:ascii="Times New Roman" w:eastAsia="Times New Roman" w:hAnsi="Times New Roman" w:cs="Times New Roman"/>
          <w:bCs/>
          <w:sz w:val="28"/>
          <w:szCs w:val="28"/>
          <w:lang w:eastAsia="ru-RU"/>
        </w:rPr>
        <w:lastRenderedPageBreak/>
        <w:t>бюджетных организаций (бюджета) перед данными организациями равнозначна или превышает задолженность по платежам в бюджеты всех уровней и внебюджетные фонды;</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и) на имущество предприятий дорожной отрасли, находящихся в государственной собственности, независимо от их организационно-правовой формы.</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Ограничения, предусмотренные подпунктами г), д) части первой настоящей статьи, не применяются при обращении взыскания по исполнительным документам о взыскании заработной платы, задолженности по заработной плате, требованиям о возмещении вреда, причиненного жизни и здоровью граждан, при взыскании задолженности перед Единым государственным фондом социального страхования Приднестровской Молдавской Республики по единому социальному налогу и обязательным страховым взносам.</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При обращении взыскания на имущество организаций, включенных в государственную или муниципальную программу разгосударствления и приватизации, имущество их дочерних предприятий, а также имущество организаций, включенное в перечень малых объектов разгосударствления и приватизации, находящееся в государственной или муниципальной собственности, их дочерних предприятий, нарушение целостности имущественного комплекса и непрерывности осуществления технологического процесса деятельности указанных организаций не допускается.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i/>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171186" w:rsidRPr="00264341">
        <w:rPr>
          <w:rFonts w:ascii="Times New Roman" w:eastAsia="Times New Roman" w:hAnsi="Times New Roman" w:cs="Times New Roman"/>
          <w:b/>
          <w:bCs/>
          <w:sz w:val="28"/>
          <w:szCs w:val="28"/>
          <w:lang w:eastAsia="ru-RU"/>
        </w:rPr>
        <w:t>42</w:t>
      </w:r>
      <w:r w:rsidRPr="00264341">
        <w:rPr>
          <w:rFonts w:ascii="Times New Roman" w:eastAsia="Times New Roman" w:hAnsi="Times New Roman" w:cs="Times New Roman"/>
          <w:b/>
          <w:bCs/>
          <w:i/>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Доходы от сдачи в аренду имущества, находящегося в государственной (муниципальной) собственности и переданного в оперативное управление органам государственной власти и управления, финансируемым за счет средств республиканского (местного) бюджета, средств внебюджетных фондов, подведомственным им государственным (муниципальным) учреждениям, финансируемым как за счет средств республиканского (местного) бюджета, так и за счет средств внебюджетных фондов, казенным предприятиям, а также переданного в хозяйственное ведение государственным (муниципальным) унитарным предприятиям, зачисляются: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органами государственной власти и управления, местного самоуправления, финансируемыми за счет средств республиканского (местного) бюджета, средств внебюджетных фондов, – 100 процентов в доход соответственно республиканского (местного) бюджета, внебюджетного фонда;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б) государственными (муниципальными) учреждениями, финансируемыми как за счет средств республиканского (местного) бюджета, так и за счет средств внебюджетных фондов, – 50 процентов соответственно в доход республиканского (местного) бюджета, внебюджетного фонда и </w:t>
      </w:r>
      <w:r w:rsidR="00AA0C73"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lastRenderedPageBreak/>
        <w:t>50 процентов в доход указанных организаций на открытые им специальные бюджетные счета;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государственными унитарными (в том числе казенными) предприятиями – 50 процентов соответственно в доход республиканского бюджета, внебюджетного фонда (по принадлежности создавшего его собственника) и 50 процентов в доход указанных унитарных предприятий</w:t>
      </w:r>
      <w:r w:rsidR="004D5F02" w:rsidRPr="00264341">
        <w:rPr>
          <w:rFonts w:ascii="Times New Roman" w:eastAsia="Times New Roman" w:hAnsi="Times New Roman" w:cs="Times New Roman"/>
          <w:bCs/>
          <w:sz w:val="28"/>
          <w:szCs w:val="28"/>
          <w:lang w:eastAsia="ru-RU"/>
        </w:rPr>
        <w:t xml:space="preserve"> </w:t>
      </w:r>
      <w:r w:rsidR="004D5F02" w:rsidRPr="00264341">
        <w:rPr>
          <w:rFonts w:ascii="Times New Roman" w:hAnsi="Times New Roman" w:cs="Times New Roman"/>
          <w:bCs/>
          <w:sz w:val="28"/>
          <w:szCs w:val="28"/>
          <w:shd w:val="clear" w:color="auto" w:fill="FFFFFF"/>
        </w:rPr>
        <w:t>в случае утверждения органом, осуществляющим полномочия собственника, программ расходования данных средств</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г) муниципальными унитарными предприятиями в случае предоставления программ расходования средств, утвержденных Советами народных депутатов городов (районов), – 50 процентов в доход местного бюджета и 50 процентов в доход указанных унитарных предприятий;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 муниципальными унитарными предприятиями в случае отсутствия программ расходования средств, утвержденных Советами народных депутатов городов (районов), – 100 процентов в доход местного бюджета.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Предоставить право Советам народных депутатов городов (районов) изменять процент отчислений доходов, полученных от сдачи в аренду муниципального имущества, переданного в хозяйственное ведение муниципальным унитарным предприятиям, предоставившим программы расходования средств, при наличии источника восполнения потерь доходов бюджета, в случае если изменение процента отчислений приведет к </w:t>
      </w:r>
      <w:proofErr w:type="spellStart"/>
      <w:r w:rsidRPr="00264341">
        <w:rPr>
          <w:rFonts w:ascii="Times New Roman" w:eastAsia="Times New Roman" w:hAnsi="Times New Roman" w:cs="Times New Roman"/>
          <w:bCs/>
          <w:sz w:val="28"/>
          <w:szCs w:val="28"/>
          <w:lang w:eastAsia="ru-RU"/>
        </w:rPr>
        <w:t>недопоступлениям</w:t>
      </w:r>
      <w:proofErr w:type="spellEnd"/>
      <w:r w:rsidRPr="00264341">
        <w:rPr>
          <w:rFonts w:ascii="Times New Roman" w:eastAsia="Times New Roman" w:hAnsi="Times New Roman" w:cs="Times New Roman"/>
          <w:bCs/>
          <w:sz w:val="28"/>
          <w:szCs w:val="28"/>
          <w:lang w:eastAsia="ru-RU"/>
        </w:rPr>
        <w:t xml:space="preserve"> в доходную часть.</w:t>
      </w:r>
    </w:p>
    <w:p w:rsidR="000938AF" w:rsidRPr="00264341" w:rsidRDefault="000938AF" w:rsidP="005D4141">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sz w:val="28"/>
          <w:szCs w:val="28"/>
        </w:rPr>
        <w:t xml:space="preserve">Установить, что расходование средств, полученных </w:t>
      </w:r>
      <w:r w:rsidRPr="00264341">
        <w:rPr>
          <w:rFonts w:ascii="Times New Roman" w:hAnsi="Times New Roman" w:cs="Times New Roman"/>
          <w:bCs/>
          <w:sz w:val="28"/>
          <w:szCs w:val="28"/>
        </w:rPr>
        <w:t>государственными (муниципальными)</w:t>
      </w:r>
      <w:r w:rsidRPr="00264341">
        <w:rPr>
          <w:rFonts w:ascii="Times New Roman" w:hAnsi="Times New Roman" w:cs="Times New Roman"/>
          <w:sz w:val="28"/>
          <w:szCs w:val="28"/>
        </w:rPr>
        <w:t xml:space="preserve"> унитарными предприятиями от сдачи в аренду имущества, находящегося в </w:t>
      </w:r>
      <w:r w:rsidRPr="00264341">
        <w:rPr>
          <w:rFonts w:ascii="Times New Roman" w:hAnsi="Times New Roman" w:cs="Times New Roman"/>
          <w:bCs/>
          <w:sz w:val="28"/>
          <w:szCs w:val="28"/>
        </w:rPr>
        <w:t>государственной (муниципальной собственности)</w:t>
      </w:r>
      <w:r w:rsidRPr="00264341">
        <w:rPr>
          <w:rFonts w:ascii="Times New Roman" w:hAnsi="Times New Roman" w:cs="Times New Roman"/>
          <w:sz w:val="28"/>
          <w:szCs w:val="28"/>
        </w:rPr>
        <w:t xml:space="preserve">, вне рамок программ, утвержденных </w:t>
      </w:r>
      <w:r w:rsidRPr="00264341">
        <w:rPr>
          <w:rFonts w:ascii="Times New Roman" w:hAnsi="Times New Roman" w:cs="Times New Roman"/>
          <w:bCs/>
          <w:sz w:val="28"/>
          <w:szCs w:val="28"/>
        </w:rPr>
        <w:t xml:space="preserve">органом, осуществляющим полномочия собственника </w:t>
      </w:r>
      <w:r w:rsidRPr="00264341">
        <w:rPr>
          <w:rFonts w:ascii="Times New Roman" w:hAnsi="Times New Roman" w:cs="Times New Roman"/>
          <w:sz w:val="28"/>
          <w:szCs w:val="28"/>
        </w:rPr>
        <w:t>(Советами народных депутатов городов (районов)), не допускается.</w:t>
      </w:r>
    </w:p>
    <w:p w:rsidR="000938AF" w:rsidRPr="00264341" w:rsidRDefault="000938AF" w:rsidP="005D4141">
      <w:pPr>
        <w:shd w:val="clear" w:color="auto" w:fill="FFFFFF"/>
        <w:spacing w:after="0" w:line="240" w:lineRule="auto"/>
        <w:ind w:firstLine="709"/>
        <w:jc w:val="both"/>
        <w:rPr>
          <w:rFonts w:ascii="Times New Roman" w:hAnsi="Times New Roman" w:cs="Times New Roman"/>
          <w:sz w:val="28"/>
          <w:szCs w:val="28"/>
        </w:rPr>
      </w:pPr>
      <w:r w:rsidRPr="00264341">
        <w:rPr>
          <w:rFonts w:ascii="Times New Roman" w:hAnsi="Times New Roman" w:cs="Times New Roman"/>
          <w:sz w:val="28"/>
          <w:szCs w:val="28"/>
        </w:rPr>
        <w:t xml:space="preserve">В случае (или при выявлении фактов) использования </w:t>
      </w:r>
      <w:r w:rsidRPr="00264341">
        <w:rPr>
          <w:rFonts w:ascii="Times New Roman" w:hAnsi="Times New Roman" w:cs="Times New Roman"/>
          <w:bCs/>
          <w:sz w:val="28"/>
          <w:szCs w:val="28"/>
        </w:rPr>
        <w:t>государственными (муниципальными)</w:t>
      </w:r>
      <w:r w:rsidRPr="00264341">
        <w:rPr>
          <w:rFonts w:ascii="Times New Roman" w:hAnsi="Times New Roman" w:cs="Times New Roman"/>
          <w:sz w:val="28"/>
          <w:szCs w:val="28"/>
        </w:rPr>
        <w:t xml:space="preserve"> унитарными предприятиями средств, полученных от сдачи в аренду имущества, на финансирование мероприятий (или направлений), не предусмотренных программами, утвержденными </w:t>
      </w:r>
      <w:r w:rsidRPr="00264341">
        <w:rPr>
          <w:rFonts w:ascii="Times New Roman" w:hAnsi="Times New Roman" w:cs="Times New Roman"/>
          <w:bCs/>
          <w:sz w:val="28"/>
          <w:szCs w:val="28"/>
        </w:rPr>
        <w:t>органом, осуществляющим полномочия собственника</w:t>
      </w:r>
      <w:r w:rsidRPr="00264341">
        <w:rPr>
          <w:rFonts w:ascii="Times New Roman" w:hAnsi="Times New Roman" w:cs="Times New Roman"/>
          <w:sz w:val="28"/>
          <w:szCs w:val="28"/>
        </w:rPr>
        <w:t xml:space="preserve"> (Советами народных депутатов городов (районов))</w:t>
      </w:r>
      <w:r w:rsidR="004B511A" w:rsidRPr="00264341">
        <w:rPr>
          <w:rFonts w:ascii="Times New Roman" w:hAnsi="Times New Roman" w:cs="Times New Roman"/>
          <w:sz w:val="28"/>
          <w:szCs w:val="28"/>
        </w:rPr>
        <w:t>,</w:t>
      </w:r>
      <w:r w:rsidRPr="00264341">
        <w:rPr>
          <w:rFonts w:ascii="Times New Roman" w:hAnsi="Times New Roman" w:cs="Times New Roman"/>
          <w:sz w:val="28"/>
          <w:szCs w:val="28"/>
        </w:rPr>
        <w:t xml:space="preserve"> в предыдущем финансовом году и в текущем финансовом году, сумма средств, использованных не по назначению (или вне рамок программ), зачисля</w:t>
      </w:r>
      <w:r w:rsidR="00EF2C9F" w:rsidRPr="00264341">
        <w:rPr>
          <w:rFonts w:ascii="Times New Roman" w:hAnsi="Times New Roman" w:cs="Times New Roman"/>
          <w:sz w:val="28"/>
          <w:szCs w:val="28"/>
        </w:rPr>
        <w:t>е</w:t>
      </w:r>
      <w:r w:rsidRPr="00264341">
        <w:rPr>
          <w:rFonts w:ascii="Times New Roman" w:hAnsi="Times New Roman" w:cs="Times New Roman"/>
          <w:sz w:val="28"/>
          <w:szCs w:val="28"/>
        </w:rPr>
        <w:t xml:space="preserve">тся в полном объеме в доход </w:t>
      </w:r>
      <w:r w:rsidRPr="00264341">
        <w:rPr>
          <w:rFonts w:ascii="Times New Roman" w:hAnsi="Times New Roman" w:cs="Times New Roman"/>
          <w:bCs/>
          <w:sz w:val="28"/>
          <w:szCs w:val="28"/>
        </w:rPr>
        <w:t>соответствующего</w:t>
      </w:r>
      <w:r w:rsidRPr="00264341">
        <w:rPr>
          <w:rFonts w:ascii="Times New Roman" w:hAnsi="Times New Roman" w:cs="Times New Roman"/>
          <w:sz w:val="28"/>
          <w:szCs w:val="28"/>
        </w:rPr>
        <w:t xml:space="preserve"> бюджета.</w:t>
      </w:r>
    </w:p>
    <w:p w:rsidR="003511E4" w:rsidRPr="00264341" w:rsidRDefault="000938AF"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sz w:val="28"/>
          <w:szCs w:val="28"/>
        </w:rPr>
        <w:t xml:space="preserve">Средства, полученные от сдачи в аренду </w:t>
      </w:r>
      <w:r w:rsidRPr="00264341">
        <w:rPr>
          <w:rFonts w:ascii="Times New Roman" w:hAnsi="Times New Roman" w:cs="Times New Roman"/>
          <w:bCs/>
          <w:sz w:val="28"/>
          <w:szCs w:val="28"/>
        </w:rPr>
        <w:t xml:space="preserve">государственного (муниципального) </w:t>
      </w:r>
      <w:r w:rsidRPr="00264341">
        <w:rPr>
          <w:rFonts w:ascii="Times New Roman" w:hAnsi="Times New Roman" w:cs="Times New Roman"/>
          <w:sz w:val="28"/>
          <w:szCs w:val="28"/>
        </w:rPr>
        <w:t xml:space="preserve">имущества и не использованные в течение финансового года (в виде остатков средств на счетах, а также экономии средств при выполнении программ расходования средств по состоянию на 1 января текущего финансового года), подлежат зачислению в доход </w:t>
      </w:r>
      <w:r w:rsidRPr="00264341">
        <w:rPr>
          <w:rFonts w:ascii="Times New Roman" w:hAnsi="Times New Roman" w:cs="Times New Roman"/>
          <w:bCs/>
          <w:sz w:val="28"/>
          <w:szCs w:val="28"/>
        </w:rPr>
        <w:t>соответствующего</w:t>
      </w:r>
      <w:r w:rsidRPr="00264341">
        <w:rPr>
          <w:rFonts w:ascii="Times New Roman" w:hAnsi="Times New Roman" w:cs="Times New Roman"/>
          <w:sz w:val="28"/>
          <w:szCs w:val="28"/>
        </w:rPr>
        <w:t xml:space="preserve"> бюджета</w:t>
      </w:r>
      <w:r w:rsidR="003511E4"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 исключительных случаях при наличии обоснования муниципального унитарного предприятия о направлении средств, полученных от сдачи в аренду муниципального имущества, на капитальные вложения </w:t>
      </w:r>
      <w:r w:rsidRPr="00264341">
        <w:rPr>
          <w:rFonts w:ascii="Times New Roman" w:eastAsia="Times New Roman" w:hAnsi="Times New Roman" w:cs="Times New Roman"/>
          <w:bCs/>
          <w:sz w:val="28"/>
          <w:szCs w:val="28"/>
          <w:lang w:eastAsia="ru-RU"/>
        </w:rPr>
        <w:lastRenderedPageBreak/>
        <w:t>(незавершенное строительство) Советами народных депутатов городов (районов) может быть принято решение о направлении средств, полученных от сдачи в аренду муниципального имущества и не использованных до конца финансового года (остатки средств по состоянию на 1 января текущего финансового года), на финансирование объектов незавершенного строительства.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2. В 2025 году освобождаются от арендной платы: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а) органы государственной власти и управления и организации, финансируемые из бюджетов различных уровней, государственные предприятия почтовой связи за используемые ими помещения, арендуемые у организаций, финансируемых из бюджетов различных уровней, а также у государственных или муниципальных организаций;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организации, финансируемые из бюджетов внебюджетных фондов, за используемые ими помещения, арендуемые у организаций, финансируемых из бюджетов различных уровней.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3. Органы государственной власти и управления, финансируемые за счет средств республиканского (местного) бюджета, средств внебюджетных фондов, подведомственные им государственные (муниципальные) учреждения, финансируемые как за счет средств республиканского (местного) бюджета, так и за счет средств внебюджетных фондов, а также государственные (муниципальные) унитарные (в том числе казенные) предприятия представляют в территориальную налоговую инспекцию по месту нахождения расчет арендной платы в порядке и сроки, которые установлены исполнительным органом государственной власти, в ведении которого находятся вопросы обеспечения сбора налогов, сборов и иных обязательных платежей.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4. Общественные приемные депутатов Верховного Совета Приднестровской Молдавской Республики, размещенные в помещениях, находящихся в государственной или муниципальной собственности, освобождаются от арендной платы. Оплата коммунальных услуг для указанных общественных приемных осуществляется за счет арендодателя.</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5. Официальное представительство Республики Абхази</w:t>
      </w:r>
      <w:r w:rsidR="00EF2C9F" w:rsidRPr="00264341">
        <w:rPr>
          <w:rFonts w:ascii="Times New Roman" w:eastAsia="Times New Roman" w:hAnsi="Times New Roman" w:cs="Times New Roman"/>
          <w:bCs/>
          <w:sz w:val="28"/>
          <w:szCs w:val="28"/>
          <w:lang w:eastAsia="ru-RU"/>
        </w:rPr>
        <w:t>и</w:t>
      </w:r>
      <w:r w:rsidRPr="00264341">
        <w:rPr>
          <w:rFonts w:ascii="Times New Roman" w:eastAsia="Times New Roman" w:hAnsi="Times New Roman" w:cs="Times New Roman"/>
          <w:bCs/>
          <w:sz w:val="28"/>
          <w:szCs w:val="28"/>
          <w:lang w:eastAsia="ru-RU"/>
        </w:rPr>
        <w:t xml:space="preserve"> в Приднестровской Молдавской Республике, официальное представительство Республики Южн</w:t>
      </w:r>
      <w:r w:rsidR="00EF2C9F" w:rsidRPr="00264341">
        <w:rPr>
          <w:rFonts w:ascii="Times New Roman" w:eastAsia="Times New Roman" w:hAnsi="Times New Roman" w:cs="Times New Roman"/>
          <w:bCs/>
          <w:sz w:val="28"/>
          <w:szCs w:val="28"/>
          <w:lang w:eastAsia="ru-RU"/>
        </w:rPr>
        <w:t>ой</w:t>
      </w:r>
      <w:r w:rsidRPr="00264341">
        <w:rPr>
          <w:rFonts w:ascii="Times New Roman" w:eastAsia="Times New Roman" w:hAnsi="Times New Roman" w:cs="Times New Roman"/>
          <w:bCs/>
          <w:sz w:val="28"/>
          <w:szCs w:val="28"/>
          <w:lang w:eastAsia="ru-RU"/>
        </w:rPr>
        <w:t xml:space="preserve"> Осети</w:t>
      </w:r>
      <w:r w:rsidR="00EF2C9F" w:rsidRPr="00264341">
        <w:rPr>
          <w:rFonts w:ascii="Times New Roman" w:eastAsia="Times New Roman" w:hAnsi="Times New Roman" w:cs="Times New Roman"/>
          <w:bCs/>
          <w:sz w:val="28"/>
          <w:szCs w:val="28"/>
          <w:lang w:eastAsia="ru-RU"/>
        </w:rPr>
        <w:t>и</w:t>
      </w:r>
      <w:r w:rsidRPr="00264341">
        <w:rPr>
          <w:rFonts w:ascii="Times New Roman" w:eastAsia="Times New Roman" w:hAnsi="Times New Roman" w:cs="Times New Roman"/>
          <w:bCs/>
          <w:sz w:val="28"/>
          <w:szCs w:val="28"/>
          <w:lang w:eastAsia="ru-RU"/>
        </w:rPr>
        <w:t xml:space="preserve"> в Приднестровской Молдавской Республике, размещенные в помещениях, находящихся в государственной или муниципальной собственности, освобождаются от арендной платы. Оплата коммунальных услуг для указанных официальных представительств осуществляется за счет арендодателя.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171186" w:rsidRPr="00264341">
        <w:rPr>
          <w:rFonts w:ascii="Times New Roman" w:eastAsia="Times New Roman" w:hAnsi="Times New Roman" w:cs="Times New Roman"/>
          <w:b/>
          <w:bCs/>
          <w:sz w:val="28"/>
          <w:szCs w:val="28"/>
          <w:lang w:eastAsia="ru-RU"/>
        </w:rPr>
        <w:t>43</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Акционерные общества и общества с ограниченной ответственностью, учредителем (участником) которых полностью либо частично является государство, проводят общие собрания по вопросу выплаты дивидендов за 2024 год в порядке, установленном законодательством Приднестровской Молдавской Республики, но не позднее 30 июня 2025 года.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Акционерными обществами и обществами с ограниченной ответственностью, учредителем (участником) которых полностью либо частично является государство, уплата начисленных за 2024 год дивидендов осуществляется в доход соответствующего бюджета (по принадлежности собственности) в срок не позднее 31 августа 2025 года.</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Акционерные общества и общества с ограниченной ответственностью, учредителем (участником) которых полностью либо частично является государство, представляют в территориальную налоговую инспекцию по месту регистрации расчет дивидендов в порядке и сроки, которые установлены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обеспечения сбора налогов, сборов и иных обязательных платежей.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171186" w:rsidRPr="00264341">
        <w:rPr>
          <w:rFonts w:ascii="Times New Roman" w:eastAsia="Times New Roman" w:hAnsi="Times New Roman" w:cs="Times New Roman"/>
          <w:b/>
          <w:bCs/>
          <w:sz w:val="28"/>
          <w:szCs w:val="28"/>
          <w:lang w:eastAsia="ru-RU"/>
        </w:rPr>
        <w:t>44</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В 2025 году субъекты естественных монополий, являющиеся государственными (муниципальными) унитарными предприятиями, оказывающими потребителям коммунальные услуги по электроснабжению, теплоснабжению, водоснабжению и водоотведению, услуги по передаче электрической энергии по линиям высокого напряжения и оперативно-диспетчерскому управлению энергосистемой, субъекты естественных монополий, являющиеся государственными (муниципальными) унитарными предприятиями, оказывающими услуги централизованного водоснабжения на цели орошения государственной мелиоративной системой, а также муниципальные унитарные предприятия, оказывающие услуги по сбору и вывозу твердых бытовых отходов, освобождаются от перечисления в доход соответствующего бюджета сумм отчислений собственнику, исчисленных по итогам деятельности за 2024 год, при соблюдении условия, предусмотренного частью второй настоящего пункта.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Средства, освобожденные от перечисления в 2025 году в доход соответствующего бюджета, в полном объеме направляются на капитальные вложения в новое технологическое оборудование и сети, капитальный ремонт, реконструкцию и модернизацию существующих сетей и технологического оборудования в соответствии с инвестиционными программами субъектов естественных монополий, государственных (муниципальных) унитарных предприятий, утвержденными соответствующими уполномоченными органами государственной власти и управления.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2. В 2025 году государственные (муниципальные) унитарные предприятия (в том числе казенные), акционерные общества с долей государственного (муниципального) участия более 50 процентов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 xml:space="preserve">(за исключением организаций здравоохранения и социального обеспечения, относящихся к санаторно-курортным учреждениям, которым предоставлены льготы по налогу на доходы организаций в порядке, установленном Законом Приднестровской Молдавской Республики «О налоге на доходы организаций», предприятий черной металлургии, предприятий, указанных в </w:t>
      </w:r>
      <w:r w:rsidRPr="00264341">
        <w:rPr>
          <w:rFonts w:ascii="Times New Roman" w:eastAsia="Times New Roman" w:hAnsi="Times New Roman" w:cs="Times New Roman"/>
          <w:bCs/>
          <w:sz w:val="28"/>
          <w:szCs w:val="28"/>
          <w:lang w:eastAsia="ru-RU"/>
        </w:rPr>
        <w:lastRenderedPageBreak/>
        <w:t xml:space="preserve">пункте 1 настоящей статьи, а также организаций, осуществляющих деятельность по строительству, ремонту и эксплуатации дорог) по итогам финансово-хозяйственной деятельности за 2024 год перечисляют в доход республиканского (местного) бюджета часть чистой прибыли в пределах </w:t>
      </w:r>
      <w:r w:rsidR="00EE4C4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от 50 до 100 процентов в размерах и порядке, которые определяются нормативным правовым актом Правительства Приднестровской Молдавской Республики (решением Совета народных депутатов города (района)), за исключением случаев, определенных частью второй настоящего пункта. Средства организаций, осуществляющих деятельность по строительству, ремонту и эксплуатации дорог, освобожденные от перечисления в 2025 году в доход республиканского (местного) бюджета, в полном объеме направляются на приобретение техники, используемой при выполнении дорожных работ.</w:t>
      </w:r>
    </w:p>
    <w:p w:rsidR="003511E4" w:rsidRPr="00264341" w:rsidRDefault="00511032"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sz w:val="28"/>
          <w:szCs w:val="28"/>
        </w:rPr>
        <w:t xml:space="preserve">В исключительных случаях, при наличии финансово-экономического обоснования, правовым актом Правительства Приднестровской Молдавской Республики (решением Совета народных депутатов города (района)) может быть установлен иной размер перечисления части чистой прибыли в доход республиканского (местного) бюджета, но не менее 10 процентов, при условии направления в полном объеме остающейся в распоряжении организации чистой прибыли по итогам деятельности за 2024 год на цели, </w:t>
      </w:r>
      <w:r w:rsidRPr="00264341">
        <w:rPr>
          <w:rFonts w:ascii="Times New Roman" w:hAnsi="Times New Roman" w:cs="Times New Roman"/>
          <w:bCs/>
          <w:sz w:val="28"/>
          <w:szCs w:val="28"/>
        </w:rPr>
        <w:t>предусмотренные инвестиционными программами, утвержденными органом, осуществляющим полномочия собственника (решением Совета народных депутатов города (района)) на 2025 год</w:t>
      </w:r>
      <w:r w:rsidR="003511E4"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171186" w:rsidRPr="00264341">
        <w:rPr>
          <w:rFonts w:ascii="Times New Roman" w:eastAsia="Times New Roman" w:hAnsi="Times New Roman" w:cs="Times New Roman"/>
          <w:b/>
          <w:bCs/>
          <w:sz w:val="28"/>
          <w:szCs w:val="28"/>
          <w:lang w:eastAsia="ru-RU"/>
        </w:rPr>
        <w:t>45</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Во изменение норм законодательства Приднестровской Молдавской Республики центральный банк Приднестровской Молдавской Республики до утверждения годовой финансовой отчетности за 2024 год перечисляет в первом квартале 2025 года в республиканский бюджет часть прибыли в сумме 10 043</w:t>
      </w:r>
      <w:r w:rsidR="008E7D7E"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667</w:t>
      </w:r>
      <w:r w:rsidR="008E7D7E"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рубл</w:t>
      </w:r>
      <w:r w:rsidR="00780FE6" w:rsidRPr="00264341">
        <w:rPr>
          <w:rFonts w:ascii="Times New Roman" w:eastAsia="Times New Roman" w:hAnsi="Times New Roman" w:cs="Times New Roman"/>
          <w:bCs/>
          <w:sz w:val="28"/>
          <w:szCs w:val="28"/>
          <w:lang w:eastAsia="ru-RU"/>
        </w:rPr>
        <w:t>ей</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171186" w:rsidRPr="00264341">
        <w:rPr>
          <w:rFonts w:ascii="Times New Roman" w:eastAsia="Times New Roman" w:hAnsi="Times New Roman" w:cs="Times New Roman"/>
          <w:b/>
          <w:bCs/>
          <w:sz w:val="28"/>
          <w:szCs w:val="28"/>
          <w:lang w:eastAsia="ru-RU"/>
        </w:rPr>
        <w:t>46</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Утвердить перечень налогов, сборов и прочих поступлений в государственный бюджет и нормативы отчислений общегосударственных доходов в бюджеты городов (районов) (местные бюджеты) по платежам, начисляемым за период с 1 января 2025 года по 31 декабря 2025 года включительно, согласно Приложению № 10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Платежи в бюджеты различных уровней зачисляются на счета, открытые уполномоченным Правительством Приднестровской Молдавской Республики исполнительным органом государственной власти в соответствии с кодами классификации доходов бюджетов Приднестровской Молдавской Республики. Допускается проведение операций по счетам в соответствии с вновь вводимыми либо измененными кодами бюджетной классификации до внесения соответствующих изменений (дополнений) в Закон Приднестровской Молдавской Республики «О бюджетной классификации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 xml:space="preserve">2. Организации, в состав которых входят территориально обособленные подразделения, как имеющие отдельный баланс, так и не имеющие отдельного баланса, в случаях, установленных налоговым законодательством Приднестровской Молдавской Республики, перечисляют налоги, сборы и прочие поступления в республиканский и местные бюджеты по месту нахождения структурного подразделения в соответствии с нормативами отчислений, установленными Приложением № 10 к настоящему Закону для города или района, в котором находится структурное подразделение.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При этом подразделение является территориально обособленным независимо от отражения его в учредительных и иных документах, в случае если данное подразделение не расположено в пределах административно-территориальной единицы Приднестровской Молдавской Республики, в которой зарегистрирована организация, и оборудовано одним и более стационарным рабочим местом, созданным на срок более 1 (одного) месяца.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Для целей </w:t>
      </w:r>
      <w:r w:rsidR="0035014B" w:rsidRPr="00264341">
        <w:rPr>
          <w:rFonts w:ascii="Times New Roman" w:eastAsia="Times New Roman" w:hAnsi="Times New Roman" w:cs="Times New Roman"/>
          <w:bCs/>
          <w:sz w:val="28"/>
          <w:szCs w:val="28"/>
          <w:lang w:eastAsia="ru-RU"/>
        </w:rPr>
        <w:t xml:space="preserve">части второй </w:t>
      </w:r>
      <w:r w:rsidRPr="00264341">
        <w:rPr>
          <w:rFonts w:ascii="Times New Roman" w:eastAsia="Times New Roman" w:hAnsi="Times New Roman" w:cs="Times New Roman"/>
          <w:bCs/>
          <w:sz w:val="28"/>
          <w:szCs w:val="28"/>
          <w:lang w:eastAsia="ru-RU"/>
        </w:rPr>
        <w:t>настоящего пункта под стационарным рабочим местом понимается рабочее место, расположенное в специально оборудованном и предназначенном для производства, ведения торговли, осуществления работ, оказания услуг здании, строении, помещении, имеющем замкнутый объем и прочно связанном фундаментом с земельным участком.</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3. Недоимки по налогам, сборам и иным обязательным платежам</w:t>
      </w:r>
      <w:r w:rsidR="00571954" w:rsidRPr="00264341">
        <w:rPr>
          <w:rFonts w:ascii="Times New Roman" w:eastAsia="Times New Roman" w:hAnsi="Times New Roman" w:cs="Times New Roman"/>
          <w:bCs/>
          <w:sz w:val="28"/>
          <w:szCs w:val="28"/>
          <w:lang w:eastAsia="ru-RU"/>
        </w:rPr>
        <w:t xml:space="preserve"> </w:t>
      </w:r>
      <w:r w:rsidR="00A6064E" w:rsidRPr="00264341">
        <w:rPr>
          <w:rFonts w:ascii="Times New Roman" w:eastAsia="Times New Roman" w:hAnsi="Times New Roman" w:cs="Times New Roman"/>
          <w:bCs/>
          <w:sz w:val="28"/>
          <w:szCs w:val="28"/>
          <w:lang w:eastAsia="ru-RU"/>
        </w:rPr>
        <w:br/>
      </w:r>
      <w:r w:rsidR="00571954" w:rsidRPr="00264341">
        <w:rPr>
          <w:rFonts w:ascii="Times New Roman" w:eastAsia="Times New Roman" w:hAnsi="Times New Roman" w:cs="Times New Roman"/>
          <w:bCs/>
          <w:sz w:val="28"/>
          <w:szCs w:val="28"/>
          <w:lang w:eastAsia="ru-RU"/>
        </w:rPr>
        <w:t>(</w:t>
      </w:r>
      <w:r w:rsidR="00571954" w:rsidRPr="00264341">
        <w:rPr>
          <w:rFonts w:ascii="Times New Roman" w:hAnsi="Times New Roman" w:cs="Times New Roman"/>
          <w:sz w:val="28"/>
          <w:szCs w:val="28"/>
          <w:lang w:eastAsia="ru-MD"/>
        </w:rPr>
        <w:t>за исключением налога на доходы организаций, включая отчисления от него в бюджеты различных уровней и государственный внебюджетный фонд)</w:t>
      </w:r>
      <w:r w:rsidRPr="00264341">
        <w:rPr>
          <w:rFonts w:ascii="Times New Roman" w:eastAsia="Times New Roman" w:hAnsi="Times New Roman" w:cs="Times New Roman"/>
          <w:bCs/>
          <w:sz w:val="28"/>
          <w:szCs w:val="28"/>
          <w:lang w:eastAsia="ru-RU"/>
        </w:rPr>
        <w:t>, а также финансовым и штрафным санкциям, начисленным за период до начала финансового года, погашаемые в текущем финансовом году, подлежат зачислению по нормативам, установленным для соответствующих видов платежей в период образования недоимки, за исключением случаев, предусмотренных настоящей статьей.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Налоговые платежи</w:t>
      </w:r>
      <w:r w:rsidR="00BC63F1" w:rsidRPr="00264341">
        <w:rPr>
          <w:rFonts w:ascii="Times New Roman" w:eastAsia="Times New Roman" w:hAnsi="Times New Roman" w:cs="Times New Roman"/>
          <w:bCs/>
          <w:sz w:val="28"/>
          <w:szCs w:val="28"/>
          <w:lang w:eastAsia="ru-RU"/>
        </w:rPr>
        <w:t xml:space="preserve"> (</w:t>
      </w:r>
      <w:r w:rsidR="00BC63F1" w:rsidRPr="00264341">
        <w:rPr>
          <w:rFonts w:ascii="Times New Roman" w:hAnsi="Times New Roman" w:cs="Times New Roman"/>
          <w:sz w:val="28"/>
          <w:szCs w:val="28"/>
          <w:lang w:eastAsia="ru-MD"/>
        </w:rPr>
        <w:t>за исключением налога на доходы организаций, включая отчисления от него в бюджеты различных уровней и государственный внебюджетный фонд)</w:t>
      </w:r>
      <w:r w:rsidRPr="00264341">
        <w:rPr>
          <w:rFonts w:ascii="Times New Roman" w:eastAsia="Times New Roman" w:hAnsi="Times New Roman" w:cs="Times New Roman"/>
          <w:bCs/>
          <w:sz w:val="28"/>
          <w:szCs w:val="28"/>
          <w:lang w:eastAsia="ru-RU"/>
        </w:rPr>
        <w:t>, начисляемые на основании налоговых расчетов за предыдущий финансовый год, срок сдачи которых установлен в текущем финансовом году, подлежат зачислению по нормативам, действующим в предыдущем финансовом году.</w:t>
      </w:r>
    </w:p>
    <w:p w:rsidR="00876066" w:rsidRPr="00264341" w:rsidRDefault="00876066"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sz w:val="28"/>
          <w:szCs w:val="28"/>
          <w:lang w:eastAsia="ru-MD"/>
        </w:rPr>
        <w:t>Суммы налога на доходы, уплачиваемые с 1 января 2025 года на основании налоговых расчетов за 2024 год, а также уплачиваемые</w:t>
      </w:r>
      <w:r w:rsidR="00EE4C48" w:rsidRPr="00264341">
        <w:rPr>
          <w:rFonts w:ascii="Times New Roman" w:hAnsi="Times New Roman" w:cs="Times New Roman"/>
          <w:sz w:val="28"/>
          <w:szCs w:val="28"/>
          <w:lang w:eastAsia="ru-MD"/>
        </w:rPr>
        <w:br/>
      </w:r>
      <w:r w:rsidRPr="00264341">
        <w:rPr>
          <w:rFonts w:ascii="Times New Roman" w:hAnsi="Times New Roman" w:cs="Times New Roman"/>
          <w:sz w:val="28"/>
          <w:szCs w:val="28"/>
          <w:lang w:eastAsia="ru-MD"/>
        </w:rPr>
        <w:t>с 1 января 2025 года в счет погашения недоимок прошлых периодов, подлежат зачислению в доход республиканского бюджета. При этом в 2025 году часть денежных средств, поступивших в счет уплаты налога на доходы организаций в размере 8 процентов, перечисляется в доход Дорожного фонда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Суммы налогов, сборов и иных обязательных платежей, финансовых и штрафных санкций (включая суммы по коэффициенту инфляции), </w:t>
      </w:r>
      <w:proofErr w:type="spellStart"/>
      <w:r w:rsidRPr="00264341">
        <w:rPr>
          <w:rFonts w:ascii="Times New Roman" w:eastAsia="Times New Roman" w:hAnsi="Times New Roman" w:cs="Times New Roman"/>
          <w:bCs/>
          <w:sz w:val="28"/>
          <w:szCs w:val="28"/>
          <w:lang w:eastAsia="ru-RU"/>
        </w:rPr>
        <w:t>доначисленных</w:t>
      </w:r>
      <w:proofErr w:type="spellEnd"/>
      <w:r w:rsidRPr="00264341">
        <w:rPr>
          <w:rFonts w:ascii="Times New Roman" w:eastAsia="Times New Roman" w:hAnsi="Times New Roman" w:cs="Times New Roman"/>
          <w:bCs/>
          <w:sz w:val="28"/>
          <w:szCs w:val="28"/>
          <w:lang w:eastAsia="ru-RU"/>
        </w:rPr>
        <w:t xml:space="preserve"> (примененных) в 2025 году, подлежат зачислению в бюджеты различных уровней по нормативам, установленным Приложением № 10 к настоящему Закону.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4. В 2025 году средства от реализации имущества, перешедшего по праву наследования к государству, конфискованного имущества, предметов залога и вкладов после вычета расходов на хранение, проведение оценки, реализацию имущества и оформление необходимых документов на данное имущество подлежат зачислению в бюджет по нормативам согласно Приложению № 10 к настоящему Закону.</w:t>
      </w:r>
    </w:p>
    <w:p w:rsidR="003511E4" w:rsidRPr="00264341" w:rsidRDefault="00780FE6"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5</w:t>
      </w:r>
      <w:r w:rsidR="003511E4" w:rsidRPr="00264341">
        <w:rPr>
          <w:rFonts w:ascii="Times New Roman" w:eastAsia="Times New Roman" w:hAnsi="Times New Roman" w:cs="Times New Roman"/>
          <w:sz w:val="28"/>
          <w:szCs w:val="28"/>
          <w:lang w:eastAsia="ru-RU"/>
        </w:rPr>
        <w:t>. При изменении в течение 2025 года нормативов отчислений общегосударственных доходов в местные бюджеты городов (районов), установленных Приложением № 10 к настоящему Закону, в результате которых у налогоплательщиков образуются недоимки (переплаты) по отчислениям соответствующих платежей, исчисленных и внесенных в доход бюджета до вступления в силу указанных изменений, финансовые санкции в виде пеней за несвоевременную уплату налогов (сборов) в соответствующий бюджет и меры административной ответственности за данное нарушение не применяются.</w:t>
      </w:r>
    </w:p>
    <w:p w:rsidR="006826AE" w:rsidRPr="00264341" w:rsidRDefault="00780FE6"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sz w:val="28"/>
          <w:szCs w:val="28"/>
        </w:rPr>
        <w:t>6</w:t>
      </w:r>
      <w:r w:rsidR="006826AE" w:rsidRPr="00264341">
        <w:rPr>
          <w:rFonts w:ascii="Times New Roman" w:hAnsi="Times New Roman" w:cs="Times New Roman"/>
          <w:sz w:val="28"/>
          <w:szCs w:val="28"/>
        </w:rPr>
        <w:t>. Во изменение норм Закона Приднестровской Молдавской Республики «Об акцизах» установить, что акцизный сбор на отдельные виды товаров (продукции), производимых в Приднестровской Молдавской Республике, уплачиваемый в период с 1 января по 31 декабря 2025 года, в том числе в счет погашения недоимок прошлых периодов, в полном объеме зачисляется в местный бюджет города (района) по месту нахождения головной организации.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171186" w:rsidRPr="00264341">
        <w:rPr>
          <w:rFonts w:ascii="Times New Roman" w:eastAsia="Times New Roman" w:hAnsi="Times New Roman" w:cs="Times New Roman"/>
          <w:b/>
          <w:bCs/>
          <w:sz w:val="28"/>
          <w:szCs w:val="28"/>
          <w:lang w:eastAsia="ru-RU"/>
        </w:rPr>
        <w:t>47</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Во изменение норм Закона Приднестровской Молдавской Республики «О платежах за загрязнение окружающей природной среды и пользование природными ресурсами» в 2025 году при расчете платежей за загрязнение окружающей природной среды и пользование природными ресурсами не применяется индексация в соответствии с индексом инфляции на соответствующий финансовый год.</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Расчет платежей за загрязнение окружающей природной среды и пользование природными ресурсами в 2025 году производится исходя из базовых ставок, установленных Законом Приднестровской Молдавской Республики «О платежах за загрязнение окружающей природной среды и пользование природными ресурсами», с применением индекса инфляции, сложившегося по состоянию на 1 января 2023 года.</w:t>
      </w:r>
    </w:p>
    <w:p w:rsidR="00403552" w:rsidRPr="00264341" w:rsidRDefault="00403552"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sz w:val="28"/>
          <w:szCs w:val="28"/>
        </w:rPr>
        <w:t>3. Во изменение норм Закона Приднестровской Молдавской Республики «О платежах за загрязнение окружающей природной среды и пользование природными ресурсами» в 2025 году компенсация суммы затрат, произведенных на проведение природоохранных мероприятий, не производится.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171186" w:rsidRPr="00264341">
        <w:rPr>
          <w:rFonts w:ascii="Times New Roman" w:eastAsia="Times New Roman" w:hAnsi="Times New Roman" w:cs="Times New Roman"/>
          <w:b/>
          <w:bCs/>
          <w:sz w:val="28"/>
          <w:szCs w:val="28"/>
          <w:lang w:eastAsia="ru-RU"/>
        </w:rPr>
        <w:t>48</w:t>
      </w:r>
      <w:r w:rsidRPr="00264341">
        <w:rPr>
          <w:rFonts w:ascii="Times New Roman" w:eastAsia="Times New Roman" w:hAnsi="Times New Roman" w:cs="Times New Roman"/>
          <w:b/>
          <w:bCs/>
          <w:sz w:val="28"/>
          <w:szCs w:val="28"/>
          <w:lang w:eastAsia="ru-RU"/>
        </w:rPr>
        <w:t>.</w:t>
      </w:r>
    </w:p>
    <w:p w:rsidR="003511E4" w:rsidRPr="00264341" w:rsidRDefault="003511E4" w:rsidP="005D414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bCs/>
          <w:sz w:val="28"/>
          <w:szCs w:val="28"/>
          <w:lang w:eastAsia="ru-RU"/>
        </w:rPr>
        <w:t xml:space="preserve">1. </w:t>
      </w:r>
      <w:r w:rsidRPr="00264341">
        <w:rPr>
          <w:rFonts w:ascii="Times New Roman" w:eastAsia="Times New Roman" w:hAnsi="Times New Roman" w:cs="Times New Roman"/>
          <w:sz w:val="28"/>
          <w:szCs w:val="28"/>
          <w:lang w:eastAsia="ru-RU"/>
        </w:rPr>
        <w:t xml:space="preserve">Предельный размер дотаций (трансфертов), направляемых в 2025 году из республиканского бюджета местным бюджетам городов (районов) на покрытие дефицита, составляет </w:t>
      </w:r>
      <w:r w:rsidR="00EE4C48" w:rsidRPr="00264341">
        <w:rPr>
          <w:rFonts w:ascii="Times New Roman" w:hAnsi="Times New Roman" w:cs="Times New Roman"/>
          <w:sz w:val="28"/>
          <w:szCs w:val="28"/>
        </w:rPr>
        <w:t xml:space="preserve">619 707 359 </w:t>
      </w:r>
      <w:r w:rsidRPr="00264341">
        <w:rPr>
          <w:rFonts w:ascii="Times New Roman" w:eastAsia="Times New Roman" w:hAnsi="Times New Roman" w:cs="Times New Roman"/>
          <w:sz w:val="28"/>
          <w:szCs w:val="28"/>
          <w:lang w:eastAsia="ru-RU"/>
        </w:rPr>
        <w:t>рублей, в том числе:</w:t>
      </w:r>
    </w:p>
    <w:p w:rsidR="003511E4" w:rsidRPr="00264341" w:rsidRDefault="003511E4" w:rsidP="005D414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lastRenderedPageBreak/>
        <w:t>а) городу Бендеры –</w:t>
      </w:r>
      <w:r w:rsidR="009716B3" w:rsidRPr="00264341">
        <w:rPr>
          <w:rFonts w:ascii="Times New Roman" w:eastAsia="Times New Roman" w:hAnsi="Times New Roman" w:cs="Times New Roman"/>
          <w:sz w:val="28"/>
          <w:szCs w:val="28"/>
          <w:lang w:eastAsia="ru-RU"/>
        </w:rPr>
        <w:t xml:space="preserve"> </w:t>
      </w:r>
      <w:r w:rsidR="00EE4C48" w:rsidRPr="00264341">
        <w:rPr>
          <w:rFonts w:ascii="Times New Roman" w:hAnsi="Times New Roman" w:cs="Times New Roman"/>
          <w:bCs/>
          <w:sz w:val="28"/>
          <w:szCs w:val="28"/>
        </w:rPr>
        <w:t>154 674 923</w:t>
      </w:r>
      <w:r w:rsidRPr="00264341">
        <w:rPr>
          <w:rFonts w:ascii="Times New Roman" w:eastAsia="Calibri"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рубл</w:t>
      </w:r>
      <w:r w:rsidR="00EE4C48" w:rsidRPr="00264341">
        <w:rPr>
          <w:rFonts w:ascii="Times New Roman" w:eastAsia="Times New Roman" w:hAnsi="Times New Roman" w:cs="Times New Roman"/>
          <w:sz w:val="28"/>
          <w:szCs w:val="28"/>
          <w:lang w:eastAsia="ru-RU"/>
        </w:rPr>
        <w:t>я</w:t>
      </w:r>
      <w:r w:rsidRPr="00264341">
        <w:rPr>
          <w:rFonts w:ascii="Times New Roman" w:eastAsia="Times New Roman" w:hAnsi="Times New Roman" w:cs="Times New Roman"/>
          <w:sz w:val="28"/>
          <w:szCs w:val="28"/>
          <w:lang w:eastAsia="ru-RU"/>
        </w:rPr>
        <w:t>;</w:t>
      </w:r>
    </w:p>
    <w:p w:rsidR="003511E4" w:rsidRPr="00264341" w:rsidRDefault="003511E4" w:rsidP="005D414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б) городу Рыбнице и </w:t>
      </w:r>
      <w:proofErr w:type="spellStart"/>
      <w:r w:rsidRPr="00264341">
        <w:rPr>
          <w:rFonts w:ascii="Times New Roman" w:eastAsia="Times New Roman" w:hAnsi="Times New Roman" w:cs="Times New Roman"/>
          <w:sz w:val="28"/>
          <w:szCs w:val="28"/>
          <w:lang w:eastAsia="ru-RU"/>
        </w:rPr>
        <w:t>Рыбницк</w:t>
      </w:r>
      <w:r w:rsidR="00EE4C48" w:rsidRPr="00264341">
        <w:rPr>
          <w:rFonts w:ascii="Times New Roman" w:eastAsia="Times New Roman" w:hAnsi="Times New Roman" w:cs="Times New Roman"/>
          <w:sz w:val="28"/>
          <w:szCs w:val="28"/>
          <w:lang w:eastAsia="ru-RU"/>
        </w:rPr>
        <w:t>ому</w:t>
      </w:r>
      <w:proofErr w:type="spellEnd"/>
      <w:r w:rsidR="00EE4C48" w:rsidRPr="00264341">
        <w:rPr>
          <w:rFonts w:ascii="Times New Roman" w:eastAsia="Times New Roman" w:hAnsi="Times New Roman" w:cs="Times New Roman"/>
          <w:sz w:val="28"/>
          <w:szCs w:val="28"/>
          <w:lang w:eastAsia="ru-RU"/>
        </w:rPr>
        <w:t xml:space="preserve"> району –</w:t>
      </w:r>
      <w:r w:rsidR="009716B3" w:rsidRPr="00264341">
        <w:rPr>
          <w:rFonts w:ascii="Times New Roman" w:eastAsia="Times New Roman" w:hAnsi="Times New Roman" w:cs="Times New Roman"/>
          <w:sz w:val="28"/>
          <w:szCs w:val="28"/>
          <w:lang w:eastAsia="ru-RU"/>
        </w:rPr>
        <w:t xml:space="preserve"> </w:t>
      </w:r>
      <w:r w:rsidR="00EE4C48" w:rsidRPr="00264341">
        <w:rPr>
          <w:rFonts w:ascii="Times New Roman" w:hAnsi="Times New Roman" w:cs="Times New Roman"/>
          <w:bCs/>
          <w:sz w:val="28"/>
          <w:szCs w:val="28"/>
        </w:rPr>
        <w:t xml:space="preserve">115 726 379 </w:t>
      </w:r>
      <w:r w:rsidRPr="00264341">
        <w:rPr>
          <w:rFonts w:ascii="Times New Roman" w:eastAsia="Times New Roman" w:hAnsi="Times New Roman" w:cs="Times New Roman"/>
          <w:sz w:val="28"/>
          <w:szCs w:val="28"/>
          <w:lang w:eastAsia="ru-RU"/>
        </w:rPr>
        <w:t xml:space="preserve">рублей; </w:t>
      </w:r>
    </w:p>
    <w:p w:rsidR="003511E4" w:rsidRPr="00264341" w:rsidRDefault="003511E4" w:rsidP="005D414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в) городу Дубоссары и </w:t>
      </w:r>
      <w:proofErr w:type="spellStart"/>
      <w:r w:rsidRPr="00264341">
        <w:rPr>
          <w:rFonts w:ascii="Times New Roman" w:eastAsia="Times New Roman" w:hAnsi="Times New Roman" w:cs="Times New Roman"/>
          <w:sz w:val="28"/>
          <w:szCs w:val="28"/>
          <w:lang w:eastAsia="ru-RU"/>
        </w:rPr>
        <w:t>Дубоссарскому</w:t>
      </w:r>
      <w:proofErr w:type="spellEnd"/>
      <w:r w:rsidRPr="00264341">
        <w:rPr>
          <w:rFonts w:ascii="Times New Roman" w:eastAsia="Times New Roman" w:hAnsi="Times New Roman" w:cs="Times New Roman"/>
          <w:sz w:val="28"/>
          <w:szCs w:val="28"/>
          <w:lang w:eastAsia="ru-RU"/>
        </w:rPr>
        <w:t xml:space="preserve"> району –</w:t>
      </w:r>
      <w:r w:rsidR="009716B3" w:rsidRPr="00264341">
        <w:rPr>
          <w:rFonts w:ascii="Times New Roman" w:eastAsia="Times New Roman" w:hAnsi="Times New Roman" w:cs="Times New Roman"/>
          <w:sz w:val="28"/>
          <w:szCs w:val="28"/>
          <w:lang w:eastAsia="ru-RU"/>
        </w:rPr>
        <w:t xml:space="preserve"> </w:t>
      </w:r>
      <w:r w:rsidR="00922600" w:rsidRPr="00264341">
        <w:rPr>
          <w:rFonts w:ascii="Times New Roman" w:hAnsi="Times New Roman" w:cs="Times New Roman"/>
          <w:bCs/>
          <w:sz w:val="28"/>
          <w:szCs w:val="28"/>
        </w:rPr>
        <w:t xml:space="preserve">75 075 991 </w:t>
      </w:r>
      <w:r w:rsidRPr="00264341">
        <w:rPr>
          <w:rFonts w:ascii="Times New Roman" w:eastAsia="Times New Roman" w:hAnsi="Times New Roman" w:cs="Times New Roman"/>
          <w:sz w:val="28"/>
          <w:szCs w:val="28"/>
          <w:lang w:eastAsia="ru-RU"/>
        </w:rPr>
        <w:t>рубл</w:t>
      </w:r>
      <w:r w:rsidR="00922600" w:rsidRPr="00264341">
        <w:rPr>
          <w:rFonts w:ascii="Times New Roman" w:eastAsia="Times New Roman" w:hAnsi="Times New Roman" w:cs="Times New Roman"/>
          <w:sz w:val="28"/>
          <w:szCs w:val="28"/>
          <w:lang w:eastAsia="ru-RU"/>
        </w:rPr>
        <w:t>ь</w:t>
      </w:r>
      <w:r w:rsidRPr="00264341">
        <w:rPr>
          <w:rFonts w:ascii="Times New Roman" w:eastAsia="Times New Roman" w:hAnsi="Times New Roman" w:cs="Times New Roman"/>
          <w:sz w:val="28"/>
          <w:szCs w:val="28"/>
          <w:lang w:eastAsia="ru-RU"/>
        </w:rPr>
        <w:t>;</w:t>
      </w:r>
    </w:p>
    <w:p w:rsidR="003511E4" w:rsidRPr="00264341" w:rsidRDefault="003511E4" w:rsidP="005D414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г) городу </w:t>
      </w:r>
      <w:proofErr w:type="spellStart"/>
      <w:r w:rsidRPr="00264341">
        <w:rPr>
          <w:rFonts w:ascii="Times New Roman" w:eastAsia="Times New Roman" w:hAnsi="Times New Roman" w:cs="Times New Roman"/>
          <w:sz w:val="28"/>
          <w:szCs w:val="28"/>
          <w:lang w:eastAsia="ru-RU"/>
        </w:rPr>
        <w:t>Слободзее</w:t>
      </w:r>
      <w:proofErr w:type="spellEnd"/>
      <w:r w:rsidRPr="00264341">
        <w:rPr>
          <w:rFonts w:ascii="Times New Roman" w:eastAsia="Times New Roman" w:hAnsi="Times New Roman" w:cs="Times New Roman"/>
          <w:sz w:val="28"/>
          <w:szCs w:val="28"/>
          <w:lang w:eastAsia="ru-RU"/>
        </w:rPr>
        <w:t xml:space="preserve"> и </w:t>
      </w:r>
      <w:proofErr w:type="spellStart"/>
      <w:r w:rsidRPr="00264341">
        <w:rPr>
          <w:rFonts w:ascii="Times New Roman" w:eastAsia="Times New Roman" w:hAnsi="Times New Roman" w:cs="Times New Roman"/>
          <w:sz w:val="28"/>
          <w:szCs w:val="28"/>
          <w:lang w:eastAsia="ru-RU"/>
        </w:rPr>
        <w:t>Слободзейскому</w:t>
      </w:r>
      <w:proofErr w:type="spellEnd"/>
      <w:r w:rsidRPr="00264341">
        <w:rPr>
          <w:rFonts w:ascii="Times New Roman" w:eastAsia="Times New Roman" w:hAnsi="Times New Roman" w:cs="Times New Roman"/>
          <w:sz w:val="28"/>
          <w:szCs w:val="28"/>
          <w:lang w:eastAsia="ru-RU"/>
        </w:rPr>
        <w:t xml:space="preserve"> району –</w:t>
      </w:r>
      <w:r w:rsidR="009716B3" w:rsidRPr="00264341">
        <w:rPr>
          <w:rFonts w:ascii="Times New Roman" w:eastAsia="Times New Roman" w:hAnsi="Times New Roman" w:cs="Times New Roman"/>
          <w:sz w:val="28"/>
          <w:szCs w:val="28"/>
          <w:lang w:eastAsia="ru-RU"/>
        </w:rPr>
        <w:t xml:space="preserve"> </w:t>
      </w:r>
      <w:r w:rsidR="00922600" w:rsidRPr="00264341">
        <w:rPr>
          <w:rFonts w:ascii="Times New Roman" w:hAnsi="Times New Roman" w:cs="Times New Roman"/>
          <w:bCs/>
          <w:sz w:val="28"/>
          <w:szCs w:val="28"/>
        </w:rPr>
        <w:t>149 070 </w:t>
      </w:r>
      <w:r w:rsidR="00780FE6" w:rsidRPr="00264341">
        <w:rPr>
          <w:rFonts w:ascii="Times New Roman" w:hAnsi="Times New Roman" w:cs="Times New Roman"/>
          <w:bCs/>
          <w:sz w:val="28"/>
          <w:szCs w:val="28"/>
        </w:rPr>
        <w:t>93</w:t>
      </w:r>
      <w:r w:rsidR="00922600" w:rsidRPr="00264341">
        <w:rPr>
          <w:rFonts w:ascii="Times New Roman" w:hAnsi="Times New Roman" w:cs="Times New Roman"/>
          <w:bCs/>
          <w:sz w:val="28"/>
          <w:szCs w:val="28"/>
        </w:rPr>
        <w:t xml:space="preserve">7 </w:t>
      </w:r>
      <w:r w:rsidRPr="00264341">
        <w:rPr>
          <w:rFonts w:ascii="Times New Roman" w:eastAsia="Times New Roman" w:hAnsi="Times New Roman" w:cs="Times New Roman"/>
          <w:sz w:val="28"/>
          <w:szCs w:val="28"/>
          <w:lang w:eastAsia="ru-RU"/>
        </w:rPr>
        <w:t>рублей;</w:t>
      </w:r>
    </w:p>
    <w:p w:rsidR="003511E4" w:rsidRPr="00264341" w:rsidRDefault="003511E4" w:rsidP="005D414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д) городу Григориополю и </w:t>
      </w:r>
      <w:proofErr w:type="spellStart"/>
      <w:r w:rsidRPr="00264341">
        <w:rPr>
          <w:rFonts w:ascii="Times New Roman" w:eastAsia="Times New Roman" w:hAnsi="Times New Roman" w:cs="Times New Roman"/>
          <w:sz w:val="28"/>
          <w:szCs w:val="28"/>
          <w:lang w:eastAsia="ru-RU"/>
        </w:rPr>
        <w:t>Григориопольскому</w:t>
      </w:r>
      <w:proofErr w:type="spellEnd"/>
      <w:r w:rsidRPr="00264341">
        <w:rPr>
          <w:rFonts w:ascii="Times New Roman" w:eastAsia="Times New Roman" w:hAnsi="Times New Roman" w:cs="Times New Roman"/>
          <w:sz w:val="28"/>
          <w:szCs w:val="28"/>
          <w:lang w:eastAsia="ru-RU"/>
        </w:rPr>
        <w:t xml:space="preserve"> району – </w:t>
      </w:r>
      <w:r w:rsidR="00922600" w:rsidRPr="00264341">
        <w:rPr>
          <w:rFonts w:ascii="Times New Roman" w:eastAsia="Times New Roman" w:hAnsi="Times New Roman" w:cs="Times New Roman"/>
          <w:sz w:val="28"/>
          <w:szCs w:val="28"/>
          <w:lang w:eastAsia="ru-RU"/>
        </w:rPr>
        <w:br/>
      </w:r>
      <w:r w:rsidR="00922600" w:rsidRPr="00264341">
        <w:rPr>
          <w:rFonts w:ascii="Times New Roman" w:hAnsi="Times New Roman" w:cs="Times New Roman"/>
          <w:bCs/>
          <w:sz w:val="28"/>
          <w:szCs w:val="28"/>
        </w:rPr>
        <w:t xml:space="preserve">76 451 066 </w:t>
      </w:r>
      <w:r w:rsidRPr="00264341">
        <w:rPr>
          <w:rFonts w:ascii="Times New Roman" w:eastAsia="Times New Roman" w:hAnsi="Times New Roman" w:cs="Times New Roman"/>
          <w:sz w:val="28"/>
          <w:szCs w:val="28"/>
          <w:lang w:eastAsia="ru-RU"/>
        </w:rPr>
        <w:t>рублей;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е) городу Каменке и Каменскому району –</w:t>
      </w:r>
      <w:r w:rsidR="009716B3" w:rsidRPr="00264341">
        <w:rPr>
          <w:rFonts w:ascii="Times New Roman" w:eastAsia="Times New Roman" w:hAnsi="Times New Roman" w:cs="Times New Roman"/>
          <w:sz w:val="28"/>
          <w:szCs w:val="28"/>
          <w:lang w:eastAsia="ru-RU"/>
        </w:rPr>
        <w:t xml:space="preserve"> </w:t>
      </w:r>
      <w:r w:rsidR="00321775" w:rsidRPr="00264341">
        <w:rPr>
          <w:rFonts w:ascii="Times New Roman" w:hAnsi="Times New Roman" w:cs="Times New Roman"/>
          <w:bCs/>
          <w:sz w:val="28"/>
          <w:szCs w:val="28"/>
        </w:rPr>
        <w:t>48 708 063</w:t>
      </w:r>
      <w:r w:rsidRPr="00264341">
        <w:rPr>
          <w:rFonts w:ascii="Times New Roman" w:eastAsia="Times New Roman" w:hAnsi="Times New Roman" w:cs="Times New Roman"/>
          <w:sz w:val="28"/>
          <w:szCs w:val="28"/>
          <w:lang w:eastAsia="ru-RU"/>
        </w:rPr>
        <w:t xml:space="preserve"> рубля</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Дотации (трансферты) из республиканского бюджета в местные бюджеты городов (районов), установленные частью первой настоящего пункта, выделяются уполномоченным Правительством Приднестровской Молдавской Республики исполнительным органом государственной власти, ответственным за исполнение республиканского бюджета, на основании обращений исполнительных органов государственной власти, ответственных за исполнение местных бюджетов городов (районов), исходя из фактического исполнения плана по доходам за прошедший период и прогнозного исполнения плана по доходам на предстоящий период соответствующего местного бюджета города (района), с последующим внесением соответствующих изменений в настоящий Закон.</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целях реализации части второй настоящего пункта Правительство Приднестровской Молдавской Республики по итогам 9 месяцев 2025 года в случае поступления сверх запланированных доходов от республиканских (общегосударственных) налогов в местные бюджеты городов (районов) вносит на рассмотрение Верховного Совета Приднестровской Молдавской Республики законодательную инициативу, предусматривающую сокращение дотаций (трансфертов), направляемых из республиканского бюджета местным бюджетам городов (районов) на покрытие дефицита.</w:t>
      </w:r>
    </w:p>
    <w:p w:rsidR="0065385F" w:rsidRPr="00264341" w:rsidRDefault="0065385F"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Суммы дотаций (трансфертов)</w:t>
      </w:r>
      <w:r w:rsidRPr="00264341">
        <w:rPr>
          <w:rFonts w:ascii="Times New Roman" w:eastAsia="Times New Roman" w:hAnsi="Times New Roman" w:cs="Times New Roman"/>
          <w:sz w:val="28"/>
          <w:szCs w:val="28"/>
          <w:lang w:eastAsia="ru-RU"/>
        </w:rPr>
        <w:t xml:space="preserve">, утвержденные частью первой </w:t>
      </w:r>
      <w:r w:rsidR="00A5183E"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 xml:space="preserve">пункта 1 настоящей статьи, подлежат </w:t>
      </w:r>
      <w:r w:rsidRPr="00264341">
        <w:rPr>
          <w:rFonts w:ascii="Times New Roman" w:eastAsia="Times New Roman" w:hAnsi="Times New Roman" w:cs="Times New Roman"/>
          <w:bCs/>
          <w:sz w:val="28"/>
          <w:szCs w:val="28"/>
          <w:lang w:eastAsia="ru-RU"/>
        </w:rPr>
        <w:t>обязательному</w:t>
      </w:r>
      <w:r w:rsidRPr="00264341">
        <w:rPr>
          <w:rFonts w:ascii="Times New Roman" w:eastAsia="Times New Roman" w:hAnsi="Times New Roman" w:cs="Times New Roman"/>
          <w:sz w:val="28"/>
          <w:szCs w:val="28"/>
          <w:lang w:eastAsia="ru-RU"/>
        </w:rPr>
        <w:t xml:space="preserve"> уменьшению </w:t>
      </w:r>
      <w:r w:rsidRPr="00264341">
        <w:rPr>
          <w:rFonts w:ascii="Times New Roman" w:eastAsia="Times New Roman" w:hAnsi="Times New Roman" w:cs="Times New Roman"/>
          <w:bCs/>
          <w:sz w:val="28"/>
          <w:szCs w:val="28"/>
          <w:lang w:eastAsia="ru-RU"/>
        </w:rPr>
        <w:t>в случаях:</w:t>
      </w:r>
    </w:p>
    <w:p w:rsidR="0065385F" w:rsidRPr="00264341" w:rsidRDefault="0065385F"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нарушения установленного законодательством Приднестровской Молдавской Республики порядка предоставления органами государственной власти города (района) налоговых льгот – в сумме необоснованно предоставленных налоговых льгот;</w:t>
      </w:r>
    </w:p>
    <w:p w:rsidR="003511E4" w:rsidRPr="00264341" w:rsidRDefault="0065385F"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нецелевого и (или) необоснованного использования средств дотаций (трансфертов) – в сумме нецелевого и (или) необоснованного использования</w:t>
      </w:r>
      <w:r w:rsidR="003511E4"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0F4459" w:rsidRPr="00264341">
        <w:rPr>
          <w:rFonts w:ascii="Times New Roman" w:eastAsia="Times New Roman" w:hAnsi="Times New Roman" w:cs="Times New Roman"/>
          <w:b/>
          <w:bCs/>
          <w:sz w:val="28"/>
          <w:szCs w:val="28"/>
          <w:lang w:eastAsia="ru-RU"/>
        </w:rPr>
        <w:t>49</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В 2025 году применяются размеры расчетного уровня минимальной заработной платы (далее – РУ МЗП):</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а)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 1 РУ МЗП </w:t>
      </w:r>
      <w:r w:rsidRPr="00264341">
        <w:rPr>
          <w:rFonts w:ascii="Times New Roman" w:eastAsia="Times New Roman" w:hAnsi="Times New Roman" w:cs="Times New Roman"/>
          <w:bCs/>
          <w:sz w:val="28"/>
          <w:szCs w:val="28"/>
          <w:lang w:eastAsia="ru-RU"/>
        </w:rPr>
        <w:lastRenderedPageBreak/>
        <w:t>в размере 7,9 рубля, за исключением случаев, предусмотренных настоящим Законом;</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для начисления заработной платы, денежного довольствия,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военнослужащим и служащим Министерства обороны Приднестровской Молдавской Республики, воинского контингента Приднестровской Молдавской Республики в составе объединенных миротворческих сил по прекращению вооруженного конфликта в Приднестровском регионе – 1 РУ МЗП в размере 8,6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для начисления заработной платы, денежного довольствия,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военнослужащим, сотрудникам и работникам Государственной службы исполнения наказаний Министерства юстиции Приднестровской Молдавской Республики – 1</w:t>
      </w:r>
      <w:r w:rsidR="009540DE"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РУ</w:t>
      </w:r>
      <w:r w:rsidR="009540DE"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 xml:space="preserve">МЗП </w:t>
      </w:r>
      <w:r w:rsidR="009540DE"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в размере 8,6</w:t>
      </w:r>
      <w:r w:rsidR="00A4720D"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г) для исчисления ежемесячного</w:t>
      </w:r>
      <w:r w:rsidR="00295027" w:rsidRPr="00264341">
        <w:rPr>
          <w:rFonts w:ascii="Times New Roman" w:eastAsia="Times New Roman" w:hAnsi="Times New Roman" w:cs="Times New Roman"/>
          <w:bCs/>
          <w:sz w:val="28"/>
          <w:szCs w:val="28"/>
          <w:lang w:eastAsia="ru-RU"/>
        </w:rPr>
        <w:t xml:space="preserve"> пожизненного</w:t>
      </w:r>
      <w:r w:rsidRPr="00264341">
        <w:rPr>
          <w:rFonts w:ascii="Times New Roman" w:eastAsia="Times New Roman" w:hAnsi="Times New Roman" w:cs="Times New Roman"/>
          <w:bCs/>
          <w:sz w:val="28"/>
          <w:szCs w:val="28"/>
          <w:lang w:eastAsia="ru-RU"/>
        </w:rPr>
        <w:t xml:space="preserve"> денежного содержания лицам, занимавшим должности Президента Приднестровской Молдавской 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в соответствии со статьей 6 Закона Приднестровской Молдавской Республики «О гарантиях лицам, занимавшим должности Президента Приднестровской Молдавской 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и членам их семей», а также предельного размера заработной платы (денежного содержания), принимаемого для расчета ежемесячной доплаты к государственной пенсии отдельным категориям граждан в соответствии с законодательством Приднестровской Молдавской Республики, – 1 РУ МЗП в размере 8,4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д) для исчисления пенсий, назначенных с 1 февраля 2020 года, ежемесячных пенсионных компенсаций лицам, на которых распространяется действие Закона Приднестровской Молдавской Республики «О пенсионном обеспечении работников органов прокуратуры, имеющих классные чины, и их семей в Приднестровской Молдавской Республике», а также для исчисления ежемесячного пожизненного содержания судьям в соответствии с Конституционным законом Приднестровской Молдавской Республики </w:t>
      </w:r>
      <w:r w:rsidR="00173F65"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lastRenderedPageBreak/>
        <w:t xml:space="preserve">«О статусе судей в Приднестровской Молдавской Республике» – 1 РУ МЗП </w:t>
      </w:r>
      <w:r w:rsidR="008E7D7E"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в размере 7,8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е) для исчисления пенсий, назначенных до 31 января 2020 года лицам, на которых распространяется действие Закона Приднестровской Молдавской Республики «О пенсионном обеспечении работников органов прокуратуры, имеющих классные чины, и их семей в Приднестровской Молдавской Республике», а также для исчисления пенсий, ежемесячных пенсионных компенсаций лицам, на которых распространяется действие Закона Приднестровской Молдавской Республики «О государственном пенсионном обеспечении лиц, проходивших военную службу, службу в органах внутренних дел, уголовно-исполнительной системе, службе судебных исполнителей, налоговых и таможенных органах, и их семей», – 1 РУ МЗП </w:t>
      </w:r>
      <w:r w:rsidR="008E7D7E"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в размере 8,6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ж)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организаций сферы здравоохранения (в том числе муниципальных, государственных учреждений здравоохранения, реализующих пилотный проект), за исключением работников, получающих доплату до величины минимального размера оплаты труда (далее – МРОТ), – 1 РУ МЗП в размере 9,4 рубля</w:t>
      </w:r>
      <w:r w:rsidRPr="00264341">
        <w:rPr>
          <w:rFonts w:ascii="Times New Roman" w:eastAsia="Times New Roman" w:hAnsi="Times New Roman" w:cs="Times New Roman"/>
          <w:bCs/>
          <w:sz w:val="28"/>
          <w:szCs w:val="28"/>
          <w:lang w:eastAsia="ru-RU"/>
        </w:rPr>
        <w:t xml:space="preserve">;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з)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организаций сферы образования, за исключением работников, получающих доплату до величины МРОТ – 1 РУ МЗП в размере 11,8 рубля;</w:t>
      </w:r>
    </w:p>
    <w:p w:rsidR="003511E4" w:rsidRPr="00264341" w:rsidRDefault="003511E4" w:rsidP="005D414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и)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организаций сферы физической культуры и спорта (за исключением </w:t>
      </w:r>
      <w:r w:rsidRPr="00264341">
        <w:rPr>
          <w:rFonts w:ascii="Times New Roman" w:eastAsia="Calibri" w:hAnsi="Times New Roman" w:cs="Times New Roman"/>
          <w:sz w:val="28"/>
          <w:szCs w:val="28"/>
          <w:shd w:val="clear" w:color="auto" w:fill="FFFFFF"/>
          <w:lang w:eastAsia="ru-RU"/>
        </w:rPr>
        <w:t>государственного учреждения</w:t>
      </w:r>
      <w:r w:rsidRPr="00264341">
        <w:rPr>
          <w:rFonts w:ascii="Times New Roman" w:eastAsia="Times New Roman" w:hAnsi="Times New Roman" w:cs="Times New Roman"/>
          <w:sz w:val="28"/>
          <w:szCs w:val="28"/>
          <w:lang w:eastAsia="ru-RU"/>
        </w:rPr>
        <w:t xml:space="preserve"> «Республиканский спортивный реабилитационно-восстановительный центр инвалидов»), культуры и искусства, работникам организаций, выполняющих управленческие функции в области культуры, искусства, спорта и туризма, социального обеспечения, подведомственных государственным администрациям городов (районов), – </w:t>
      </w:r>
      <w:r w:rsidR="00173F65"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1 РУ МЗП в следующих размерах:</w:t>
      </w:r>
    </w:p>
    <w:p w:rsidR="003511E4" w:rsidRPr="00264341" w:rsidRDefault="003511E4" w:rsidP="005D414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lastRenderedPageBreak/>
        <w:t xml:space="preserve">1) 8,8 рубля, если с 1 января 2022 года по 31 декабря 2022 года Законом Приднестровской Молдавской Республики «О республиканском бюджете </w:t>
      </w:r>
      <w:r w:rsidR="00173F65"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на 2022 год» было установлено 7,9 рубля соответственно, за исключением организаций, реализовавших пилотный проект в 2017–202</w:t>
      </w:r>
      <w:r w:rsidRPr="00264341">
        <w:rPr>
          <w:rFonts w:ascii="Times New Roman" w:eastAsia="Times New Roman" w:hAnsi="Times New Roman" w:cs="Times New Roman"/>
          <w:strike/>
          <w:sz w:val="28"/>
          <w:szCs w:val="28"/>
          <w:lang w:eastAsia="ru-RU"/>
        </w:rPr>
        <w:t>4</w:t>
      </w:r>
      <w:r w:rsidRPr="00264341">
        <w:rPr>
          <w:rFonts w:ascii="Times New Roman" w:eastAsia="Times New Roman" w:hAnsi="Times New Roman" w:cs="Times New Roman"/>
          <w:sz w:val="28"/>
          <w:szCs w:val="28"/>
          <w:lang w:eastAsia="ru-RU"/>
        </w:rPr>
        <w:t xml:space="preserve"> годах;</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2) 9,4 рубля, если с 1 января 2022 года по 31 декабря 2022 года Законом Приднестровской Молдавской Республики «О республиканском бюджете на 2022 год» было установлено 8,4 рубля соответственно, за исключением организаций, реализовавших пилотный проект в 2017–2024 годах</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к)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организаций социального обслуживания, социального обеспечения, </w:t>
      </w:r>
      <w:r w:rsidRPr="00264341">
        <w:rPr>
          <w:rFonts w:ascii="Times New Roman" w:eastAsia="Times New Roman" w:hAnsi="Times New Roman" w:cs="Times New Roman"/>
          <w:sz w:val="28"/>
          <w:szCs w:val="28"/>
          <w:shd w:val="clear" w:color="auto" w:fill="FFFFFF"/>
          <w:lang w:eastAsia="ru-RU"/>
        </w:rPr>
        <w:t xml:space="preserve">государственного учреждения «Республиканский спортивный реабилитационно-восстановительный центр инвалидов», </w:t>
      </w:r>
      <w:r w:rsidRPr="00264341">
        <w:rPr>
          <w:rFonts w:ascii="Times New Roman" w:eastAsia="Times New Roman" w:hAnsi="Times New Roman" w:cs="Times New Roman"/>
          <w:bCs/>
          <w:sz w:val="28"/>
          <w:szCs w:val="28"/>
          <w:lang w:eastAsia="ru-RU"/>
        </w:rPr>
        <w:t>организаций, выполняющих управленческие функции в области образования, подведомственных государственным администрациям городов (районов),</w:t>
      </w:r>
      <w:r w:rsidRPr="00264341">
        <w:rPr>
          <w:rFonts w:ascii="Times New Roman" w:eastAsia="Times New Roman" w:hAnsi="Times New Roman" w:cs="Times New Roman"/>
          <w:bCs/>
          <w:sz w:val="28"/>
          <w:szCs w:val="28"/>
          <w:shd w:val="clear" w:color="auto" w:fill="FFFFFF"/>
          <w:lang w:eastAsia="ru-RU"/>
        </w:rPr>
        <w:t xml:space="preserve"> </w:t>
      </w:r>
      <w:r w:rsidR="004601E1" w:rsidRPr="00264341">
        <w:rPr>
          <w:rFonts w:ascii="Times New Roman" w:eastAsia="Times New Roman" w:hAnsi="Times New Roman" w:cs="Times New Roman"/>
          <w:sz w:val="28"/>
          <w:szCs w:val="28"/>
          <w:shd w:val="clear" w:color="auto" w:fill="FFFFFF"/>
          <w:lang w:eastAsia="ru-RU"/>
        </w:rPr>
        <w:t>–</w:t>
      </w:r>
      <w:r w:rsidRPr="00264341">
        <w:rPr>
          <w:rFonts w:ascii="Times New Roman" w:eastAsia="Times New Roman" w:hAnsi="Times New Roman" w:cs="Times New Roman"/>
          <w:sz w:val="28"/>
          <w:szCs w:val="28"/>
          <w:shd w:val="clear" w:color="auto" w:fill="FFFFFF"/>
          <w:lang w:eastAsia="ru-RU"/>
        </w:rPr>
        <w:t xml:space="preserve"> </w:t>
      </w:r>
      <w:r w:rsidR="004601E1" w:rsidRPr="00264341">
        <w:rPr>
          <w:rFonts w:ascii="Times New Roman" w:eastAsia="Times New Roman" w:hAnsi="Times New Roman" w:cs="Times New Roman"/>
          <w:sz w:val="28"/>
          <w:szCs w:val="28"/>
          <w:shd w:val="clear" w:color="auto" w:fill="FFFFFF"/>
          <w:lang w:eastAsia="ru-RU"/>
        </w:rPr>
        <w:br/>
      </w:r>
      <w:r w:rsidRPr="00264341">
        <w:rPr>
          <w:rFonts w:ascii="Times New Roman" w:eastAsia="Times New Roman" w:hAnsi="Times New Roman" w:cs="Times New Roman"/>
          <w:sz w:val="28"/>
          <w:szCs w:val="28"/>
          <w:shd w:val="clear" w:color="auto" w:fill="FFFFFF"/>
          <w:lang w:eastAsia="ru-RU"/>
        </w:rPr>
        <w:t>1</w:t>
      </w:r>
      <w:r w:rsidRPr="00264341">
        <w:rPr>
          <w:rFonts w:ascii="Times New Roman" w:eastAsia="Times New Roman" w:hAnsi="Times New Roman" w:cs="Times New Roman"/>
          <w:sz w:val="28"/>
          <w:szCs w:val="28"/>
          <w:lang w:eastAsia="ru-RU"/>
        </w:rPr>
        <w:t xml:space="preserve"> РУ МЗП в следующих размерах:</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1) 11,0 рубл</w:t>
      </w:r>
      <w:r w:rsidR="000F4459" w:rsidRPr="00264341">
        <w:rPr>
          <w:rFonts w:ascii="Times New Roman" w:eastAsia="Times New Roman" w:hAnsi="Times New Roman" w:cs="Times New Roman"/>
          <w:sz w:val="28"/>
          <w:szCs w:val="28"/>
          <w:lang w:eastAsia="ru-RU"/>
        </w:rPr>
        <w:t>я</w:t>
      </w:r>
      <w:r w:rsidRPr="00264341">
        <w:rPr>
          <w:rFonts w:ascii="Times New Roman" w:eastAsia="Times New Roman" w:hAnsi="Times New Roman" w:cs="Times New Roman"/>
          <w:sz w:val="28"/>
          <w:szCs w:val="28"/>
          <w:lang w:eastAsia="ru-RU"/>
        </w:rPr>
        <w:t>, если с 1 января 2022 года по 31 декабря 2022 года Законом Приднестровской Молдавской Республики «О республиканском бюджете на 2022 год» было установлено 7,9 рубля соответственно, за исключением организаций, реализовавших пилотный проект в 2017–2024 годах;</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2) 11,8 рубля, если с 1 января 2022 года по 31 декабря 2022 года Законом Приднестровской Молдавской Республики «О республиканском бюджете на 2022 год» было установлено 8,4 рубля соответственно, за исключением организаций, реализовавших пилотный проект в 2017–2024 годах;</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л)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пищеблоков муниципального учреждения «Управление по организации питания в учреждениях Управления народного образования города </w:t>
      </w:r>
      <w:r w:rsidR="00F40A2E"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Бендеры» – 1 РУ МЗП в размере 11,0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м) для начисления заработной платы, исчисления материальной помощи и иных выплат, уровень которых регулируется нормативными правовыми актами Приднестровской Молдавской Республики, устанавливающими оплату труда работников организаций, работающих в заданных государством условиях хозяйствования, финансируемых за счет республиканского и местных бюджетов, – 1 РУ МЗП в размере 7,3 рубля;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н) для исчисления размера компенсации расходов на ремонт </w:t>
      </w:r>
      <w:r w:rsidRPr="00264341">
        <w:rPr>
          <w:rFonts w:ascii="Times New Roman" w:eastAsia="Times New Roman" w:hAnsi="Times New Roman" w:cs="Times New Roman"/>
          <w:sz w:val="28"/>
          <w:szCs w:val="28"/>
          <w:lang w:eastAsia="ru-RU"/>
        </w:rPr>
        <w:t>легковых</w:t>
      </w:r>
      <w:r w:rsidRPr="00264341">
        <w:rPr>
          <w:rFonts w:ascii="Times New Roman" w:eastAsia="Times New Roman" w:hAnsi="Times New Roman" w:cs="Times New Roman"/>
          <w:bCs/>
          <w:sz w:val="28"/>
          <w:szCs w:val="28"/>
          <w:lang w:eastAsia="ru-RU"/>
        </w:rPr>
        <w:t xml:space="preserve"> автомобилей, полученных, приобретенных на льготных условиях, а также </w:t>
      </w:r>
      <w:r w:rsidRPr="00264341">
        <w:rPr>
          <w:rFonts w:ascii="Times New Roman" w:eastAsia="Times New Roman" w:hAnsi="Times New Roman" w:cs="Times New Roman"/>
          <w:bCs/>
          <w:sz w:val="28"/>
          <w:szCs w:val="28"/>
          <w:lang w:eastAsia="ru-RU"/>
        </w:rPr>
        <w:lastRenderedPageBreak/>
        <w:t xml:space="preserve">купленных за полную стоимость, при наличии у инвалида медицинских показаний на получение </w:t>
      </w:r>
      <w:r w:rsidRPr="00264341">
        <w:rPr>
          <w:rFonts w:ascii="Times New Roman" w:eastAsia="Times New Roman" w:hAnsi="Times New Roman" w:cs="Times New Roman"/>
          <w:sz w:val="28"/>
          <w:szCs w:val="28"/>
          <w:lang w:eastAsia="ru-RU"/>
        </w:rPr>
        <w:t>легкового автомобиля</w:t>
      </w:r>
      <w:r w:rsidRPr="00264341">
        <w:rPr>
          <w:rFonts w:ascii="Times New Roman" w:eastAsia="Times New Roman" w:hAnsi="Times New Roman" w:cs="Times New Roman"/>
          <w:bCs/>
          <w:sz w:val="28"/>
          <w:szCs w:val="28"/>
          <w:lang w:eastAsia="ru-RU"/>
        </w:rPr>
        <w:t xml:space="preserve">, с момента выпуска которых прошло 7 (семь) лет и более, независимо от срока эксплуатации </w:t>
      </w:r>
      <w:r w:rsidRPr="00264341">
        <w:rPr>
          <w:rFonts w:ascii="Times New Roman" w:eastAsia="Times New Roman" w:hAnsi="Times New Roman" w:cs="Times New Roman"/>
          <w:sz w:val="28"/>
          <w:szCs w:val="28"/>
          <w:lang w:eastAsia="ru-RU"/>
        </w:rPr>
        <w:t>легкового</w:t>
      </w:r>
      <w:r w:rsidRPr="00264341">
        <w:rPr>
          <w:rFonts w:ascii="Times New Roman" w:eastAsia="Times New Roman" w:hAnsi="Times New Roman" w:cs="Times New Roman"/>
          <w:b/>
          <w:sz w:val="28"/>
          <w:szCs w:val="28"/>
          <w:lang w:eastAsia="ru-RU"/>
        </w:rPr>
        <w:t xml:space="preserve"> </w:t>
      </w:r>
      <w:r w:rsidRPr="00264341">
        <w:rPr>
          <w:rFonts w:ascii="Times New Roman" w:eastAsia="Times New Roman" w:hAnsi="Times New Roman" w:cs="Times New Roman"/>
          <w:bCs/>
          <w:sz w:val="28"/>
          <w:szCs w:val="28"/>
          <w:lang w:eastAsia="ru-RU"/>
        </w:rPr>
        <w:t xml:space="preserve">автомобиля инвалидом, лицам, ставшим инвалидами вследствие ранения, контузии, увечья или заболевания, полученных в период Великой Отечественной войны, при защите Приднестровской Молдавской Республики, при исполнении обязанностей военной службы или служебных обязанностей на территории Афганистана в период с апреля 1978 года по 15 февраля </w:t>
      </w:r>
      <w:r w:rsidR="00173F65"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1989 года, – 1 РУ МЗП в размере 18,4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о) для исчисления ежемесячного денежного содержания судьям в соответствии с Конституционным законом Приднестровской Молдавской Республики «О статусе судей в Приднестровской Молдавской Республике» – 1 РУ МЗП в размере 7,8 рубля;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работникам аппарата Верховного суда Приднестровской Молдавской Республики, Конституционного суда Приднестровской Молдавской Республики, Судебного департамента при Верховном суде Приднестровской Молдавской Республики, городских (районных) судов – 1 РУ МЗП в размере 7,9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работникам аппарата Арбитражного суда Приднестровской Молдавской Республики – 1 РУ МЗП в размере 8,4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р) для исчисления ежемесячного денежного содержания (довольствия) прокурорским работникам в соответствии с Конституционным законом Приднестровской Молдавской Республики «О Прокуратуре Приднестровской Молдавской Республики» – 1 РУ МЗП в размере 7,8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с)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функционального обеспечения работы органов прокуратуры – 1 РУ МЗП в размере 8,4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т) для исчисления выплат дополнительного материального обеспечения гражданам Приднестровской Молдавской Республики за выдающиеся достижения и особые заслуги, устанавливаемого к пенсии или ежемесячному пожизненному денежному содержанию, а также для исчисления единовременного денежного вознаграждения гражданам, награжденным государственными наградами Приднестровской Молдавской Республики, –1 РУ МЗП в размере 5,8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у) для начисления выплат дополнительного материального обеспечения гражданам Приднестровской Молдавской Республики, награжденным нагрудным знаком «Почетный донор Приднестровской Молдавской Республики», «Почетный донор СССР», «Почетный донор МССР», а также денежной компенсации донорам, систематически сдающим кровь и (или) ее компоненты, – 1 РУ МЗП в размере 5,8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ф) для исчисления ежемесячных компенсационных выплат отдельным категориям граждан, не являющихся гражданами Приднестровской Молдавской Республики, – 1 РУ МЗП в размере 8,6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х) для исчисления подоходного налога, земельного налога по земельным участкам, предоставленным физическим лицам под объекты жилищного фонда, приусадебные участки, личные подсобные хозяйства, дачные участки, индивидуальные и кооперативные гаражи, садово-огородническим товариществам и потребительским кооперативам, жилищно-строительным кооперативам, жилищным кооперативам, строительным кооперативам, товариществам собственников жилья и организациям, осуществляющим управление многоквартирными жилыми домами, за земли, занятые жилищным фондом, а также придомовые территории, – 1 РУ МЗП в размере 10,4 рубля.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Для целей настоящего подпункта под потребительскими кооперативами понимается добровольное объединение граждан, созданное на основании членства в соответствии с законодательством Приднестровской Молдавской Республики либо реорганизованное из садово-огороднических товариществ, предметом деятельности которого является организация коллективного сада и огорода для выращивания фруктов, ягод, овощей и другой сельскохозяйственной продукции для личного потребления;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ц) для исчисления размера потенциально возможного к получению годового дохода: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на виды предпринимательской деятельности по производству товаров, работ, услуг – 1 РУ МЗП в размере 4 рублей;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2) на виды предпринимательской деятельности по розничной торговле – 1 РУ МЗП в размере 6 рублей;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ч) для иных выплат, осуществляемых в соответствии с законодательством Приднестровской Молдавской Республики из бюджетов различных уровней, установленных в зависимости от РУ</w:t>
      </w:r>
      <w:r w:rsidR="00BA4EB1"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МЗП, включая выплаты денежного довольствия солдатам и сержантам, проходящим службу по призыву, – 1 РУ МЗП в размере 9,7 рубля;</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Calibri" w:hAnsi="Times New Roman" w:cs="Times New Roman"/>
          <w:sz w:val="28"/>
          <w:szCs w:val="28"/>
          <w:shd w:val="clear" w:color="auto" w:fill="FFFFFF"/>
          <w:lang w:eastAsia="ru-RU"/>
        </w:rPr>
        <w:t>ш</w:t>
      </w:r>
      <w:r w:rsidRPr="00264341">
        <w:rPr>
          <w:rFonts w:ascii="Times New Roman" w:eastAsia="Times New Roman" w:hAnsi="Times New Roman" w:cs="Times New Roman"/>
          <w:sz w:val="28"/>
          <w:szCs w:val="28"/>
          <w:lang w:eastAsia="ru-RU"/>
        </w:rPr>
        <w:t>) для иных выплат, осуществляемых в соответствии с законодательством Приднестровской Молдавской Республики из внебюджетных фондов, установленных в зависимости от РУ</w:t>
      </w:r>
      <w:r w:rsidR="00CE1FC1" w:rsidRPr="00264341">
        <w:rPr>
          <w:rFonts w:ascii="Times New Roman" w:eastAsia="Times New Roman" w:hAnsi="Times New Roman" w:cs="Times New Roman"/>
          <w:sz w:val="28"/>
          <w:szCs w:val="28"/>
          <w:lang w:eastAsia="ru-RU"/>
        </w:rPr>
        <w:t> </w:t>
      </w:r>
      <w:r w:rsidRPr="00264341">
        <w:rPr>
          <w:rFonts w:ascii="Times New Roman" w:eastAsia="Times New Roman" w:hAnsi="Times New Roman" w:cs="Times New Roman"/>
          <w:sz w:val="28"/>
          <w:szCs w:val="28"/>
          <w:lang w:eastAsia="ru-RU"/>
        </w:rPr>
        <w:t xml:space="preserve">МЗП, за исключением подпункта п) настоящего пункта, а также для выплат пособий на погребение и возмещения специализированной службе по вопросам похоронного дела стоимости услуг, предоставляемых согласно гарантированному перечню услуг по погребению, осуществляемых в </w:t>
      </w:r>
      <w:r w:rsidRPr="00264341">
        <w:rPr>
          <w:rFonts w:ascii="Times New Roman" w:eastAsia="Times New Roman" w:hAnsi="Times New Roman" w:cs="Times New Roman"/>
          <w:sz w:val="28"/>
          <w:szCs w:val="28"/>
          <w:lang w:eastAsia="ru-RU"/>
        </w:rPr>
        <w:lastRenderedPageBreak/>
        <w:t xml:space="preserve">соответствии с законодательством Приднестровской Молдавской Республики из местных бюджетов городов (районов) </w:t>
      </w:r>
      <w:r w:rsidR="00CE1FC1" w:rsidRPr="00264341">
        <w:rPr>
          <w:rFonts w:ascii="Times New Roman" w:eastAsia="Times New Roman" w:hAnsi="Times New Roman" w:cs="Times New Roman"/>
          <w:sz w:val="28"/>
          <w:szCs w:val="28"/>
          <w:lang w:eastAsia="ru-RU"/>
        </w:rPr>
        <w:t>–</w:t>
      </w:r>
      <w:r w:rsidRPr="00264341">
        <w:rPr>
          <w:rFonts w:ascii="Times New Roman" w:eastAsia="Times New Roman" w:hAnsi="Times New Roman" w:cs="Times New Roman"/>
          <w:sz w:val="28"/>
          <w:szCs w:val="28"/>
          <w:lang w:eastAsia="ru-RU"/>
        </w:rPr>
        <w:t xml:space="preserve"> 1 РУМЗП в размере 10,7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щ) для исчисления единого социального налога, обязательного страхового взноса – 1 РУ МЗП в размере 11,5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ы) для исчисления штрафов и иных сумм, определенных Уголовным кодексом Приднестровской Молдавской Республики, Кодексом Приднестровской Молдавской Республики об административных правонарушениях и исчисляемых в РУ МЗП, – 1 РУ МЗП в размере 18,4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э) для исчисления земельного налога по землям несельскохозяйственного назначения – 1 РУ МЗП в размере 11,6 рубля;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ю) для исчисления дополнительного паевого сбора с 1 гектара земли сельскохозяйственного назначения – 1 РУ МЗП в размере 10,5 рубля;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я) для других целей, в том числе для исчисления прочих налоговых и иных обязательных платежей, а также индексации алиментов, – 1 РУ МЗП в размере 14,5 рубля;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я-1) для исчисления земельного налога по землям сельскохозяйственного назначения, целевого сбора на поддержку мелиоративного комплекса – 1 РУ МЗП в размере 12,5 рубля;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я-2) для исчисления расчетного размера арендной платы за государственное и муниципальное имущество – 1 РУ</w:t>
      </w:r>
      <w:r w:rsidR="000E0A8B"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 xml:space="preserve">МЗП в размере </w:t>
      </w:r>
      <w:r w:rsidR="001C5F22"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 xml:space="preserve">14,5 рубля.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Не допускается изменение размеров РУ МЗП, приводящее к увеличению расходов бюджета, без утвержденных настоящим Законом дополнительных финансовых источников, обеспечивающих данное увеличение.</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3. Во исполнение норм Закона Приднестровской Молдавской Республики «Об образовании» и иных законодательных актов Приднестровской Молдавской Республики для обучающихся в государственных (муниципальных) организациях образования по очной форме обучения в целях формирования стипендиального фонда устанавливаются следующие виды и размеры стипендий:</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а) академические:</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1) аспирантам, клиническим ординаторам государственных организаций высшего профессионального образования и научных организаций – </w:t>
      </w:r>
      <w:r w:rsidR="001C5F22"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31 РУ МЗП;</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2)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 19 РУ МЗП;</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3)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 15 РУ МЗП;</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4)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 12 РУ МЗП;</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б) президентские:</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lastRenderedPageBreak/>
        <w:t xml:space="preserve">1) аспирантам, клиническим ординаторам государственных организаций высшего профессионального образования и научных организаций – </w:t>
      </w:r>
      <w:r w:rsidR="001C5F22"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93 РУ МЗП;</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2)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 77 РУ МЗП;</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3)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 69 РУ МЗП;</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4)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 62 РУ МЗП;</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5) учащимся организаций дополнительного образования – 40 РУ МЗП;</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в) социальные – 23 РУ МЗП</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4. В 2025 году действуют следующие предельные размеры платы за питание детей в день:</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в государственных (муниципальных) организациях образования, реализующих образовательные программы дошкольного образования: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с режимом работы до 12 часов – в размере до 1 РУ МЗП, с режимом работы 12 и более часов – в размере до 1,3 РУ МЗП;</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оба родителя (единственный родитель) которых являются (является) работниками (работником) бюджетной сферы по основному месту работы и (или) оба родителя (один из родителей, единственный родитель) которых являются (является) военнослужащими (военнослужащим) в воинском контингенте Приднестровской Молдавской Республики в составе объединенных миротворческих сил по прекращению вооруженного конфликта в Приднестровском регионе, а также военнослужащими (военнослужащим) Вооруженных Сил Российской Федерации, в организациях с режимом работы до 12 часов – в размере 0,7 РУ</w:t>
      </w:r>
      <w:r w:rsidR="000E0A8B"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МЗП в день, с режимом работы 12 и более часов – в размере 1 РУ МЗП в день;</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б) в государственных (муниципальных) школах-интернатах </w:t>
      </w:r>
      <w:r w:rsidR="001C5F22"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(за исключением специальных (коррекционных) школ-интернатов) – в размере до 1 РУ МЗП в день;</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в государственных и муниципальных организациях образования, реализующих основные образовательные программы основного общего и среднего (полного) общего образования, – в размере до 2 РУ МЗП в день за горячее питание.</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5. В 2025 году для индивидуальных предпринимателей, осуществляющих деятельность с применением специального налогового режима </w:t>
      </w:r>
      <w:r w:rsidR="001C5F22" w:rsidRPr="00264341">
        <w:rPr>
          <w:rFonts w:ascii="Times New Roman" w:eastAsia="Times New Roman" w:hAnsi="Times New Roman" w:cs="Times New Roman"/>
          <w:bCs/>
          <w:sz w:val="28"/>
          <w:szCs w:val="28"/>
          <w:lang w:eastAsia="ru-RU"/>
        </w:rPr>
        <w:t>–</w:t>
      </w:r>
      <w:r w:rsidRPr="00264341">
        <w:rPr>
          <w:rFonts w:ascii="Times New Roman" w:eastAsia="Times New Roman" w:hAnsi="Times New Roman" w:cs="Times New Roman"/>
          <w:bCs/>
          <w:sz w:val="28"/>
          <w:szCs w:val="28"/>
          <w:lang w:eastAsia="ru-RU"/>
        </w:rPr>
        <w:t xml:space="preserve"> о </w:t>
      </w:r>
      <w:proofErr w:type="spellStart"/>
      <w:r w:rsidRPr="00264341">
        <w:rPr>
          <w:rFonts w:ascii="Times New Roman" w:eastAsia="Times New Roman" w:hAnsi="Times New Roman" w:cs="Times New Roman"/>
          <w:bCs/>
          <w:sz w:val="28"/>
          <w:szCs w:val="28"/>
          <w:lang w:eastAsia="ru-RU"/>
        </w:rPr>
        <w:t>самозанятых</w:t>
      </w:r>
      <w:proofErr w:type="spellEnd"/>
      <w:r w:rsidRPr="00264341">
        <w:rPr>
          <w:rFonts w:ascii="Times New Roman" w:eastAsia="Times New Roman" w:hAnsi="Times New Roman" w:cs="Times New Roman"/>
          <w:bCs/>
          <w:sz w:val="28"/>
          <w:szCs w:val="28"/>
          <w:lang w:eastAsia="ru-RU"/>
        </w:rPr>
        <w:t xml:space="preserve"> лицах, специального налогового режима </w:t>
      </w:r>
      <w:r w:rsidR="001C5F22" w:rsidRPr="00264341">
        <w:rPr>
          <w:rFonts w:ascii="Times New Roman" w:eastAsia="Times New Roman" w:hAnsi="Times New Roman" w:cs="Times New Roman"/>
          <w:bCs/>
          <w:sz w:val="28"/>
          <w:szCs w:val="28"/>
          <w:lang w:eastAsia="ru-RU"/>
        </w:rPr>
        <w:t>–</w:t>
      </w:r>
      <w:r w:rsidRPr="00264341">
        <w:rPr>
          <w:rFonts w:ascii="Times New Roman" w:eastAsia="Times New Roman" w:hAnsi="Times New Roman" w:cs="Times New Roman"/>
          <w:bCs/>
          <w:sz w:val="28"/>
          <w:szCs w:val="28"/>
          <w:lang w:eastAsia="ru-RU"/>
        </w:rPr>
        <w:t xml:space="preserve"> патентная система налогообложения, специального налогового режима </w:t>
      </w:r>
      <w:r w:rsidR="001C5F22" w:rsidRPr="00264341">
        <w:rPr>
          <w:rFonts w:ascii="Times New Roman" w:eastAsia="Times New Roman" w:hAnsi="Times New Roman" w:cs="Times New Roman"/>
          <w:bCs/>
          <w:sz w:val="28"/>
          <w:szCs w:val="28"/>
          <w:lang w:eastAsia="ru-RU"/>
        </w:rPr>
        <w:t>–</w:t>
      </w:r>
      <w:r w:rsidRPr="00264341">
        <w:rPr>
          <w:rFonts w:ascii="Times New Roman" w:eastAsia="Times New Roman" w:hAnsi="Times New Roman" w:cs="Times New Roman"/>
          <w:bCs/>
          <w:sz w:val="28"/>
          <w:szCs w:val="28"/>
          <w:lang w:eastAsia="ru-RU"/>
        </w:rPr>
        <w:t xml:space="preserve"> упрощ</w:t>
      </w:r>
      <w:r w:rsidR="00A4720D" w:rsidRPr="00264341">
        <w:rPr>
          <w:rFonts w:ascii="Times New Roman" w:eastAsia="Times New Roman" w:hAnsi="Times New Roman" w:cs="Times New Roman"/>
          <w:bCs/>
          <w:sz w:val="28"/>
          <w:szCs w:val="28"/>
          <w:lang w:eastAsia="ru-RU"/>
        </w:rPr>
        <w:t>е</w:t>
      </w:r>
      <w:r w:rsidRPr="00264341">
        <w:rPr>
          <w:rFonts w:ascii="Times New Roman" w:eastAsia="Times New Roman" w:hAnsi="Times New Roman" w:cs="Times New Roman"/>
          <w:bCs/>
          <w:sz w:val="28"/>
          <w:szCs w:val="28"/>
          <w:lang w:eastAsia="ru-RU"/>
        </w:rPr>
        <w:t xml:space="preserve">нная система налогообложения МРОТ в базовом значении без учета понижающих (повышающих) коэффициентов, устанавливаемых для исчисления заработной платы, в целях исчисления единого социального налога, обязательного </w:t>
      </w:r>
      <w:r w:rsidRPr="00264341">
        <w:rPr>
          <w:rFonts w:ascii="Times New Roman" w:eastAsia="Times New Roman" w:hAnsi="Times New Roman" w:cs="Times New Roman"/>
          <w:bCs/>
          <w:sz w:val="28"/>
          <w:szCs w:val="28"/>
          <w:lang w:eastAsia="ru-RU"/>
        </w:rPr>
        <w:lastRenderedPageBreak/>
        <w:t xml:space="preserve">страхового взноса, подоходного налога за себя и привлекаемых лиц составляет 1 600 рублей. </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2025 году для исчисления заработной платы работников, уровень которой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получающих доплаты до величины МРОТ, величина МРОТ принимается в размере 1 809 рублей для неквалифицированных работников и 1 989,9 рубля для квалифицированных работников.</w:t>
      </w:r>
    </w:p>
    <w:p w:rsidR="003511E4" w:rsidRPr="00264341" w:rsidRDefault="003511E4" w:rsidP="005D4141">
      <w:pPr>
        <w:spacing w:after="0" w:line="240" w:lineRule="auto"/>
        <w:ind w:firstLine="709"/>
        <w:jc w:val="both"/>
        <w:rPr>
          <w:rFonts w:ascii="Times New Roman" w:eastAsia="Times New Roman" w:hAnsi="Times New Roman" w:cs="Times New Roman"/>
          <w:b/>
          <w:bCs/>
          <w:i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iCs/>
          <w:sz w:val="28"/>
          <w:szCs w:val="28"/>
          <w:lang w:eastAsia="ru-RU"/>
        </w:rPr>
      </w:pPr>
      <w:r w:rsidRPr="00264341">
        <w:rPr>
          <w:rFonts w:ascii="Times New Roman" w:eastAsia="Times New Roman" w:hAnsi="Times New Roman" w:cs="Times New Roman"/>
          <w:b/>
          <w:bCs/>
          <w:iCs/>
          <w:sz w:val="28"/>
          <w:szCs w:val="28"/>
          <w:lang w:eastAsia="ru-RU"/>
        </w:rPr>
        <w:t xml:space="preserve">Статья </w:t>
      </w:r>
      <w:r w:rsidR="00171186" w:rsidRPr="00264341">
        <w:rPr>
          <w:rFonts w:ascii="Times New Roman" w:eastAsia="Times New Roman" w:hAnsi="Times New Roman" w:cs="Times New Roman"/>
          <w:b/>
          <w:bCs/>
          <w:iCs/>
          <w:sz w:val="28"/>
          <w:szCs w:val="28"/>
          <w:lang w:eastAsia="ru-RU"/>
        </w:rPr>
        <w:t>50</w:t>
      </w:r>
      <w:r w:rsidRPr="00264341">
        <w:rPr>
          <w:rFonts w:ascii="Times New Roman" w:eastAsia="Times New Roman" w:hAnsi="Times New Roman" w:cs="Times New Roman"/>
          <w:b/>
          <w:bCs/>
          <w:i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Во изменение норм законодательства Приднестровской Молдавской Республики работникам органов государственной власти и управления, государственных органов, органов местного самоуправления, внебюджетных фондов и организаций, не реализующих в 2025 году пилотный проект в соответствии со статьей 5</w:t>
      </w:r>
      <w:r w:rsidR="00A4720D" w:rsidRPr="00264341">
        <w:rPr>
          <w:rFonts w:ascii="Times New Roman" w:eastAsia="Times New Roman" w:hAnsi="Times New Roman" w:cs="Times New Roman"/>
          <w:bCs/>
          <w:sz w:val="28"/>
          <w:szCs w:val="28"/>
          <w:lang w:eastAsia="ru-RU"/>
        </w:rPr>
        <w:t>8</w:t>
      </w:r>
      <w:r w:rsidRPr="00264341">
        <w:rPr>
          <w:rFonts w:ascii="Times New Roman" w:eastAsia="Times New Roman" w:hAnsi="Times New Roman" w:cs="Times New Roman"/>
          <w:bCs/>
          <w:sz w:val="28"/>
          <w:szCs w:val="28"/>
          <w:lang w:eastAsia="ru-RU"/>
        </w:rPr>
        <w:t xml:space="preserve"> настоящего Закона, заработная плата которых финансируется из бюджетов различных уровней и внебюджетных фондов, уровень которой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применяющих величину 1 РУ МЗП  в размере 7,9 рубля в соответствии с подпунктом а) пункта 1, подпунктом 1) подпункта п) пункта 1 статьи 4</w:t>
      </w:r>
      <w:r w:rsidR="00A4720D" w:rsidRPr="00264341">
        <w:rPr>
          <w:rFonts w:ascii="Times New Roman" w:eastAsia="Times New Roman" w:hAnsi="Times New Roman" w:cs="Times New Roman"/>
          <w:bCs/>
          <w:sz w:val="28"/>
          <w:szCs w:val="28"/>
          <w:lang w:eastAsia="ru-RU"/>
        </w:rPr>
        <w:t>9</w:t>
      </w:r>
      <w:r w:rsidRPr="00264341">
        <w:rPr>
          <w:rFonts w:ascii="Times New Roman" w:eastAsia="Times New Roman" w:hAnsi="Times New Roman" w:cs="Times New Roman"/>
          <w:bCs/>
          <w:sz w:val="28"/>
          <w:szCs w:val="28"/>
          <w:lang w:eastAsia="ru-RU"/>
        </w:rPr>
        <w:t xml:space="preserve"> настоящего Закона, или в размере 8,8 рубля в соответствии с подпунктом 1) подпункта и) </w:t>
      </w:r>
      <w:r w:rsidR="00C35340"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пункта 1 статьи 4</w:t>
      </w:r>
      <w:r w:rsidR="00A4720D" w:rsidRPr="00264341">
        <w:rPr>
          <w:rFonts w:ascii="Times New Roman" w:eastAsia="Times New Roman" w:hAnsi="Times New Roman" w:cs="Times New Roman"/>
          <w:bCs/>
          <w:sz w:val="28"/>
          <w:szCs w:val="28"/>
          <w:lang w:eastAsia="ru-RU"/>
        </w:rPr>
        <w:t>9</w:t>
      </w:r>
      <w:r w:rsidRPr="00264341">
        <w:rPr>
          <w:rFonts w:ascii="Times New Roman" w:eastAsia="Times New Roman" w:hAnsi="Times New Roman" w:cs="Times New Roman"/>
          <w:bCs/>
          <w:sz w:val="28"/>
          <w:szCs w:val="28"/>
          <w:lang w:eastAsia="ru-RU"/>
        </w:rPr>
        <w:t xml:space="preserve"> настоящего Закона, или в размере 11 рублей в соответствии </w:t>
      </w:r>
      <w:r w:rsidR="000E0A8B"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с подпунктом 1) подпункта к) пункта 1 статьи 4</w:t>
      </w:r>
      <w:r w:rsidR="00A4720D" w:rsidRPr="00264341">
        <w:rPr>
          <w:rFonts w:ascii="Times New Roman" w:eastAsia="Times New Roman" w:hAnsi="Times New Roman" w:cs="Times New Roman"/>
          <w:bCs/>
          <w:sz w:val="28"/>
          <w:szCs w:val="28"/>
          <w:lang w:eastAsia="ru-RU"/>
        </w:rPr>
        <w:t>9</w:t>
      </w:r>
      <w:r w:rsidRPr="00264341">
        <w:rPr>
          <w:rFonts w:ascii="Times New Roman" w:eastAsia="Times New Roman" w:hAnsi="Times New Roman" w:cs="Times New Roman"/>
          <w:bCs/>
          <w:sz w:val="28"/>
          <w:szCs w:val="28"/>
          <w:lang w:eastAsia="ru-RU"/>
        </w:rPr>
        <w:t xml:space="preserve"> настоящего Закона, за исключением случаев, установленных частью второй настоящего пункта, осуществляется доплата, равная: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11,5 процента от оклада денежного содержания – для государственных гражданских служащих;</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13 процентам от оклада денежного содержания – для военнослужащих и лиц, приравненных к ним по условиям выплат денежного довольствия;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 11,5 процента от должностного оклада – для иных работников бюджетной сферы;</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г) 108,3 рубля – для работников, получающих доплаты до величины МРОТ. При этом на работников, указанных в настоящем подпункте, не распространяются нормы, установленные </w:t>
      </w:r>
      <w:proofErr w:type="gramStart"/>
      <w:r w:rsidRPr="00264341">
        <w:rPr>
          <w:rFonts w:ascii="Times New Roman" w:eastAsia="Times New Roman" w:hAnsi="Times New Roman" w:cs="Times New Roman"/>
          <w:bCs/>
          <w:sz w:val="28"/>
          <w:szCs w:val="28"/>
          <w:lang w:eastAsia="ru-RU"/>
        </w:rPr>
        <w:t>подпунктами</w:t>
      </w:r>
      <w:proofErr w:type="gramEnd"/>
      <w:r w:rsidRPr="00264341">
        <w:rPr>
          <w:rFonts w:ascii="Times New Roman" w:eastAsia="Times New Roman" w:hAnsi="Times New Roman" w:cs="Times New Roman"/>
          <w:bCs/>
          <w:sz w:val="28"/>
          <w:szCs w:val="28"/>
          <w:lang w:eastAsia="ru-RU"/>
        </w:rPr>
        <w:t xml:space="preserve"> а)–в) части первой настоящего пункта.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Работникам организаций сферы образования и здравоохранения, получающим доплаты до величины МРОТ, осуществляется доплата, установленная подпунктом г) части первой настоящего пункта.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 xml:space="preserve">Доплата, предусмотренная </w:t>
      </w:r>
      <w:proofErr w:type="gramStart"/>
      <w:r w:rsidRPr="00264341">
        <w:rPr>
          <w:rFonts w:ascii="Times New Roman" w:eastAsia="Times New Roman" w:hAnsi="Times New Roman" w:cs="Times New Roman"/>
          <w:bCs/>
          <w:sz w:val="28"/>
          <w:szCs w:val="28"/>
          <w:lang w:eastAsia="ru-RU"/>
        </w:rPr>
        <w:t>подпунктами</w:t>
      </w:r>
      <w:proofErr w:type="gramEnd"/>
      <w:r w:rsidRPr="00264341">
        <w:rPr>
          <w:rFonts w:ascii="Times New Roman" w:eastAsia="Times New Roman" w:hAnsi="Times New Roman" w:cs="Times New Roman"/>
          <w:bCs/>
          <w:sz w:val="28"/>
          <w:szCs w:val="28"/>
          <w:lang w:eastAsia="ru-RU"/>
        </w:rPr>
        <w:t xml:space="preserve"> а)–в) части первой настоящего пункта, выплачивается исходя из размера должностного оклада, оклада денежного содержания пропорционально отработанному рабочему времени по основному месту работы.</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Доплата, предусмотренная подпунктом г) части первой настоящего пункта, не учитывается при расчете размера доплаты до уровня МРОТ работникам, начисленная заработная плата которых доводится до уровня МРОТ.</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Действие пунктов 5 и 5-1 статьи 5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на доплаты, установленные частью первой настоящего пункта, не распространяется.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Порядок определения размера доплаты по доведению до величины МРОТ, установленного и применяемого в соответствии с законодательством Приднестровской Молдавской Республики, устанавливается уполномоченным Правительством Приднестровской Молдавской Республики исполнительным органом государственной власти, осуществляющим функции по реализации государственной политики и нормативному правовому регулированию в сфере трудовых отношений и оплаты труда.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2. Предоставить право руководителям соответствующих органов государственной власти и управления, государственных органов, органов местного самоуправления, внебюджетных фондов и организаций, заработная плата в которых финансируется из республиканского и местных бюджетов, а также внебюджетных фондов, уровень которой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применившим начиная со второго полугодия 2018 года величину 1 РУ МЗП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w:t>
      </w:r>
      <w:r w:rsidR="000E0A8B"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 xml:space="preserve">«О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 размере 7,8 рубля, в 2025 году самостоятельно принимать решение о выборе методов увеличения заработных плат: либо применение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величины 1 РУ МЗП в размере </w:t>
      </w:r>
      <w:r w:rsidR="00F57C9C"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7,9 рубля в соответствии с подпунктом а) пункта 1 статьи 4</w:t>
      </w:r>
      <w:r w:rsidR="00CE0D12" w:rsidRPr="00264341">
        <w:rPr>
          <w:rFonts w:ascii="Times New Roman" w:eastAsia="Times New Roman" w:hAnsi="Times New Roman" w:cs="Times New Roman"/>
          <w:bCs/>
          <w:sz w:val="28"/>
          <w:szCs w:val="28"/>
          <w:lang w:eastAsia="ru-RU"/>
        </w:rPr>
        <w:t>9</w:t>
      </w:r>
      <w:r w:rsidRPr="00264341">
        <w:rPr>
          <w:rFonts w:ascii="Times New Roman" w:eastAsia="Times New Roman" w:hAnsi="Times New Roman" w:cs="Times New Roman"/>
          <w:bCs/>
          <w:sz w:val="28"/>
          <w:szCs w:val="28"/>
          <w:lang w:eastAsia="ru-RU"/>
        </w:rPr>
        <w:t xml:space="preserve"> настоящего </w:t>
      </w:r>
      <w:r w:rsidRPr="00264341">
        <w:rPr>
          <w:rFonts w:ascii="Times New Roman" w:eastAsia="Times New Roman" w:hAnsi="Times New Roman" w:cs="Times New Roman"/>
          <w:bCs/>
          <w:sz w:val="28"/>
          <w:szCs w:val="28"/>
          <w:lang w:eastAsia="ru-RU"/>
        </w:rPr>
        <w:lastRenderedPageBreak/>
        <w:t>Закона, с установлением доплат, предусмотренных частью первой пункта 1 настоящей статьи, либо в размере 8,4 рубля.</w:t>
      </w:r>
    </w:p>
    <w:p w:rsidR="003511E4" w:rsidRPr="00264341" w:rsidRDefault="003511E4" w:rsidP="005D4141">
      <w:pPr>
        <w:spacing w:after="0" w:line="240" w:lineRule="auto"/>
        <w:ind w:firstLine="709"/>
        <w:jc w:val="both"/>
        <w:rPr>
          <w:rFonts w:ascii="Times New Roman" w:eastAsia="Times New Roman" w:hAnsi="Times New Roman" w:cs="Times New Roman"/>
          <w:bCs/>
          <w:i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iCs/>
          <w:sz w:val="28"/>
          <w:szCs w:val="28"/>
          <w:lang w:eastAsia="ru-RU"/>
        </w:rPr>
      </w:pPr>
      <w:r w:rsidRPr="00264341">
        <w:rPr>
          <w:rFonts w:ascii="Times New Roman" w:eastAsia="Times New Roman" w:hAnsi="Times New Roman" w:cs="Times New Roman"/>
          <w:b/>
          <w:bCs/>
          <w:iCs/>
          <w:sz w:val="28"/>
          <w:szCs w:val="28"/>
          <w:lang w:eastAsia="ru-RU"/>
        </w:rPr>
        <w:t xml:space="preserve">Статья </w:t>
      </w:r>
      <w:r w:rsidR="00171186" w:rsidRPr="00264341">
        <w:rPr>
          <w:rFonts w:ascii="Times New Roman" w:eastAsia="Times New Roman" w:hAnsi="Times New Roman" w:cs="Times New Roman"/>
          <w:b/>
          <w:bCs/>
          <w:iCs/>
          <w:sz w:val="28"/>
          <w:szCs w:val="28"/>
          <w:lang w:eastAsia="ru-RU"/>
        </w:rPr>
        <w:t>51</w:t>
      </w:r>
      <w:r w:rsidRPr="00264341">
        <w:rPr>
          <w:rFonts w:ascii="Times New Roman" w:eastAsia="Times New Roman" w:hAnsi="Times New Roman" w:cs="Times New Roman"/>
          <w:b/>
          <w:bCs/>
          <w:i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Во изменение норм законодательства Приднестровской Молдавской Республики работникам организаций сферы здравоохранения, физической культуры и спорта (за исключением государственного учреждения «Республиканский спортивный реабилитационно-восстановительный центр инвалидов»), культуры и искусства, работникам организаций, выполняющих управленческие функции в области культуры, искусства, спорта и туризма, социального обеспечения, подведомственных государственным администрациям городов (районов), получающим доплату до величины МРОТ, осуществляется доплата в размере 200 рублей.</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Доплата, предусмотренная частью первой настоящей статьи, не учитывается при расчете размера доплаты до уровня МРОТ работникам, начисленная заработная плата которых доводится до уровня МРОТ, и начисляется пропорционально отработанному времени.</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Действие пункта 5 статьи 5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на доплату, предусмотренную частью первой настоящей статьи, не распространяется.</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sz w:val="28"/>
          <w:szCs w:val="28"/>
          <w:lang w:eastAsia="ru-RU"/>
        </w:rPr>
      </w:pPr>
      <w:r w:rsidRPr="00264341">
        <w:rPr>
          <w:rFonts w:ascii="Times New Roman" w:eastAsia="Times New Roman" w:hAnsi="Times New Roman" w:cs="Times New Roman"/>
          <w:b/>
          <w:sz w:val="28"/>
          <w:szCs w:val="28"/>
          <w:lang w:eastAsia="ru-RU"/>
        </w:rPr>
        <w:t xml:space="preserve">Статья </w:t>
      </w:r>
      <w:r w:rsidR="00171186" w:rsidRPr="00264341">
        <w:rPr>
          <w:rFonts w:ascii="Times New Roman" w:eastAsia="Times New Roman" w:hAnsi="Times New Roman" w:cs="Times New Roman"/>
          <w:b/>
          <w:sz w:val="28"/>
          <w:szCs w:val="28"/>
          <w:lang w:eastAsia="ru-RU"/>
        </w:rPr>
        <w:t>52</w:t>
      </w:r>
      <w:r w:rsidRPr="00264341">
        <w:rPr>
          <w:rFonts w:ascii="Times New Roman" w:eastAsia="Times New Roman" w:hAnsi="Times New Roman" w:cs="Times New Roman"/>
          <w:b/>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Во изменение норм законодательства Приднестровской Молдавской Республики работникам организаций сферы образования, социального обслуживания, социального обеспечения, государственного учреждения «Республиканский спортивный реабилитационно-восстановительный центр инвалидов», работникам организаций, выполняющих управленческие функции в области образования, подведомственных государственным администрациям городов (районов), работникам пищеблоков муниципального учреждения «Управление по организации питания в учреждениях Управления народного образования города Бендеры», получающим доплату до величины МРОТ, осуществляется доплата в размере 700 рублей.</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Доплата, предусмотренная частью первой настоящей статьи, не учитывается при расчете размера доплаты до уровня МРОТ работникам, начисленная заработная плата которых доводится до уровня МРОТ, и начисляется пропорционально отработанному времени.</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Действие пункта 5 статьи 5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на доплату, предусмотренную частью первой настоящей статьи, не распространяется.</w:t>
      </w:r>
    </w:p>
    <w:p w:rsidR="00AE6AED" w:rsidRPr="00264341" w:rsidRDefault="00AE6AED" w:rsidP="005D4141">
      <w:pPr>
        <w:spacing w:after="0" w:line="240" w:lineRule="auto"/>
        <w:ind w:firstLine="709"/>
        <w:jc w:val="both"/>
        <w:rPr>
          <w:rFonts w:ascii="Times New Roman" w:eastAsia="Times New Roman" w:hAnsi="Times New Roman" w:cs="Times New Roman"/>
          <w:sz w:val="28"/>
          <w:szCs w:val="28"/>
          <w:lang w:eastAsia="ru-RU"/>
        </w:rPr>
      </w:pPr>
    </w:p>
    <w:p w:rsidR="00AE6AED" w:rsidRPr="00264341" w:rsidRDefault="00AE6AED" w:rsidP="00AE6AED">
      <w:pPr>
        <w:spacing w:after="0" w:line="240" w:lineRule="auto"/>
        <w:ind w:firstLine="709"/>
        <w:jc w:val="both"/>
        <w:rPr>
          <w:rFonts w:ascii="Times New Roman" w:hAnsi="Times New Roman" w:cs="Times New Roman"/>
          <w:b/>
          <w:kern w:val="2"/>
          <w:sz w:val="28"/>
          <w:szCs w:val="28"/>
          <w14:ligatures w14:val="standardContextual"/>
        </w:rPr>
      </w:pPr>
      <w:r w:rsidRPr="00264341">
        <w:rPr>
          <w:rFonts w:ascii="Times New Roman" w:hAnsi="Times New Roman" w:cs="Times New Roman"/>
          <w:b/>
          <w:kern w:val="2"/>
          <w:sz w:val="28"/>
          <w:szCs w:val="28"/>
          <w14:ligatures w14:val="standardContextual"/>
        </w:rPr>
        <w:t>Статья 53.</w:t>
      </w:r>
    </w:p>
    <w:p w:rsidR="00AE6AED" w:rsidRPr="00264341" w:rsidRDefault="00AE6AED" w:rsidP="00AE6AED">
      <w:pPr>
        <w:spacing w:after="0" w:line="240" w:lineRule="auto"/>
        <w:ind w:firstLine="709"/>
        <w:jc w:val="both"/>
        <w:rPr>
          <w:rFonts w:ascii="Times New Roman" w:hAnsi="Times New Roman" w:cs="Times New Roman"/>
          <w:kern w:val="2"/>
          <w:sz w:val="28"/>
          <w:szCs w:val="28"/>
          <w14:ligatures w14:val="standardContextual"/>
        </w:rPr>
      </w:pPr>
      <w:r w:rsidRPr="00264341">
        <w:rPr>
          <w:rFonts w:ascii="Times New Roman" w:hAnsi="Times New Roman" w:cs="Times New Roman"/>
          <w:kern w:val="2"/>
          <w:sz w:val="28"/>
          <w:szCs w:val="28"/>
          <w14:ligatures w14:val="standardContextual"/>
        </w:rPr>
        <w:t>Во изменение норм трудового законодательства Приднестровской Молдавской Республики при проведении организационно-штатных мероприятий в органе государственной власти и (или) организациях, финансируемых из бюджетов различных уровней, связанных с переводом работника в другой орган государственной власти и (или) другую организацию, финансируемую из бюджетов различных уровней, денежные компенсации работнику, предусмотренные пунктом 1 статьи 127 Трудового кодекса Приднестровской Молдавской Республики, не осуществляются.</w:t>
      </w:r>
    </w:p>
    <w:p w:rsidR="00AE6AED" w:rsidRPr="00264341" w:rsidRDefault="00AE6AED" w:rsidP="00AE6AED">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kern w:val="2"/>
          <w:sz w:val="28"/>
          <w:szCs w:val="28"/>
          <w14:ligatures w14:val="standardContextual"/>
        </w:rPr>
        <w:t>В новом органе государственной власти и (или) новой организации за работником сохраняется право на неиспользованную часть ежегодного оплачиваемого отпуска по предыдущему месту работы, при этом сроки, предусмотренные пунктом 1 статьи 122 Трудового кодекса Приднестровской Молдавской Республики, на указанное право не распространяются.</w:t>
      </w:r>
    </w:p>
    <w:p w:rsidR="00AE6AED" w:rsidRPr="00264341" w:rsidRDefault="00AE6AED" w:rsidP="005D4141">
      <w:pPr>
        <w:spacing w:after="0" w:line="240" w:lineRule="auto"/>
        <w:ind w:firstLine="709"/>
        <w:jc w:val="both"/>
        <w:rPr>
          <w:rFonts w:ascii="Times New Roman" w:eastAsia="Times New Roman" w:hAnsi="Times New Roman" w:cs="Times New Roman"/>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sz w:val="28"/>
          <w:szCs w:val="28"/>
          <w:lang w:eastAsia="ru-RU"/>
        </w:rPr>
      </w:pPr>
      <w:r w:rsidRPr="00264341">
        <w:rPr>
          <w:rFonts w:ascii="Times New Roman" w:eastAsia="Times New Roman" w:hAnsi="Times New Roman" w:cs="Times New Roman"/>
          <w:b/>
          <w:sz w:val="28"/>
          <w:szCs w:val="28"/>
          <w:lang w:eastAsia="ru-RU"/>
        </w:rPr>
        <w:t xml:space="preserve">Статья </w:t>
      </w:r>
      <w:r w:rsidR="00171186" w:rsidRPr="00264341">
        <w:rPr>
          <w:rFonts w:ascii="Times New Roman" w:eastAsia="Times New Roman" w:hAnsi="Times New Roman" w:cs="Times New Roman"/>
          <w:b/>
          <w:sz w:val="28"/>
          <w:szCs w:val="28"/>
          <w:lang w:eastAsia="ru-RU"/>
        </w:rPr>
        <w:t>5</w:t>
      </w:r>
      <w:r w:rsidR="00AE6AED" w:rsidRPr="00264341">
        <w:rPr>
          <w:rFonts w:ascii="Times New Roman" w:eastAsia="Times New Roman" w:hAnsi="Times New Roman" w:cs="Times New Roman"/>
          <w:b/>
          <w:sz w:val="28"/>
          <w:szCs w:val="28"/>
          <w:lang w:eastAsia="ru-RU"/>
        </w:rPr>
        <w:t>4</w:t>
      </w:r>
      <w:r w:rsidRPr="00264341">
        <w:rPr>
          <w:rFonts w:ascii="Times New Roman" w:eastAsia="Times New Roman" w:hAnsi="Times New Roman" w:cs="Times New Roman"/>
          <w:b/>
          <w:sz w:val="28"/>
          <w:szCs w:val="28"/>
          <w:lang w:eastAsia="ru-RU"/>
        </w:rPr>
        <w:t xml:space="preserve">.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1. В 2025 году осуществляется финансирование за счет средств республиканского бюджета расходов на обеспечение учебными принадлежностями каждого ребенка в возрасте до 18 (восемнадцати) лет, получающего начальное общее образование, основное общее образование, среднее (полное) общее образование, воспитывающегося в многодетных семьях и семьях одиноких родителей, из расчета суммы, эквивалентной </w:t>
      </w:r>
      <w:r w:rsidRPr="00264341">
        <w:rPr>
          <w:rFonts w:ascii="Times New Roman" w:eastAsia="Times New Roman" w:hAnsi="Times New Roman" w:cs="Times New Roman"/>
          <w:bCs/>
          <w:sz w:val="28"/>
          <w:szCs w:val="28"/>
          <w:lang w:eastAsia="ru-RU"/>
        </w:rPr>
        <w:br/>
        <w:t>24 РУ МЗП, размер которого установлен законодательством Приднестровской Молдавской Республики для иных выплат, осуществляемых из бюджетов различных уровней, установленных в зависимости от РУ МЗП, в общей сумме 2</w:t>
      </w:r>
      <w:r w:rsidR="00F57C9C"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261</w:t>
      </w:r>
      <w:r w:rsidR="00F57C9C" w:rsidRPr="00264341">
        <w:rPr>
          <w:rFonts w:ascii="Times New Roman" w:eastAsia="Times New Roman" w:hAnsi="Times New Roman" w:cs="Times New Roman"/>
          <w:bCs/>
          <w:sz w:val="28"/>
          <w:szCs w:val="28"/>
          <w:lang w:eastAsia="ru-RU"/>
        </w:rPr>
        <w:t> </w:t>
      </w:r>
      <w:r w:rsidRPr="00264341">
        <w:rPr>
          <w:rFonts w:ascii="Times New Roman" w:eastAsia="Times New Roman" w:hAnsi="Times New Roman" w:cs="Times New Roman"/>
          <w:bCs/>
          <w:sz w:val="28"/>
          <w:szCs w:val="28"/>
          <w:lang w:eastAsia="ru-RU"/>
        </w:rPr>
        <w:t>885</w:t>
      </w:r>
      <w:r w:rsidR="00F57C9C"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bCs/>
          <w:sz w:val="28"/>
          <w:szCs w:val="28"/>
          <w:lang w:eastAsia="ru-RU"/>
        </w:rPr>
        <w:t>рубл</w:t>
      </w:r>
      <w:r w:rsidR="00545FA7" w:rsidRPr="00264341">
        <w:rPr>
          <w:rFonts w:ascii="Times New Roman" w:eastAsia="Times New Roman" w:hAnsi="Times New Roman" w:cs="Times New Roman"/>
          <w:bCs/>
          <w:sz w:val="28"/>
          <w:szCs w:val="28"/>
          <w:lang w:eastAsia="ru-RU"/>
        </w:rPr>
        <w:t>ей</w:t>
      </w:r>
      <w:r w:rsidRPr="00264341">
        <w:rPr>
          <w:rFonts w:ascii="Times New Roman" w:eastAsia="Times New Roman" w:hAnsi="Times New Roman" w:cs="Times New Roman"/>
          <w:bCs/>
          <w:sz w:val="28"/>
          <w:szCs w:val="28"/>
          <w:lang w:eastAsia="ru-RU"/>
        </w:rPr>
        <w:t xml:space="preserve">.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Под одиноким родителем понимаются физическое лицо, в свидетельстве о рождении ребенка которого отсутствует запись об отце ребенка либо она сделана по указанию матери, одинокий отец, в случае если мужчина является единственным усыновителем, а также расторгшие брак родители, не вступившие в повторный брак, и вдовы (вдовцы).</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Выдача учебных принадлежностей на каждого ребенка осуществляется семьям со среднедушевым доходом, размер которого не достигает </w:t>
      </w:r>
      <w:r w:rsidR="00F57C9C"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100 процентов от величины прожиточного минимума, определяемой за второй месяц квартала, предшествующего началу текущего квартала, в среднем на душу населения в соответствии с законодательством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Порядок осуществления выдачи учебных принадлежностей на каждого ребенка в возрасте до 18 (восемнадцати) лет, получающего начальное общее образование, основное общее образование, среднее (полное) общее образование, воспитывающегося в многодетной семье, семье одиноких родителей, устанавливается нормативным правовым актом Правительства Приднестровской Молдавской Республики.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 xml:space="preserve">2. В 2025 году за счет средств Резервного фонда Правительства Приднестровской Молдавской Республики осуществляется финансирование расходов отдельных общественных организаций, осуществляющих деятельность в сфере патриотического, в том числе военно-патриотического, воспитания граждан Приднестровской Молдавской Республики в сумме </w:t>
      </w:r>
      <w:r w:rsidR="00F57C9C"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 xml:space="preserve">2 050 000 рублей.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171186" w:rsidRPr="00264341">
        <w:rPr>
          <w:rFonts w:ascii="Times New Roman" w:eastAsia="Times New Roman" w:hAnsi="Times New Roman" w:cs="Times New Roman"/>
          <w:b/>
          <w:bCs/>
          <w:sz w:val="28"/>
          <w:szCs w:val="28"/>
          <w:lang w:eastAsia="ru-RU"/>
        </w:rPr>
        <w:t>5</w:t>
      </w:r>
      <w:r w:rsidR="00AE6AED" w:rsidRPr="00264341">
        <w:rPr>
          <w:rFonts w:ascii="Times New Roman" w:eastAsia="Times New Roman" w:hAnsi="Times New Roman" w:cs="Times New Roman"/>
          <w:b/>
          <w:bCs/>
          <w:sz w:val="28"/>
          <w:szCs w:val="28"/>
          <w:lang w:eastAsia="ru-RU"/>
        </w:rPr>
        <w:t>5</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В 2025 году финансирование расходов, связанных с предоставлением гражданам льгот, из бюджетов различных уровней производится в пределах расходов, установленных на данные цели в соответствии с законодательством Приднестровской Молдавской Республики, за исключением случаев, предусмотренных настоящей статьей.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В 2025 году: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а) все виды льгот (за исключением льготного проезда на транспорте общего пользования </w:t>
      </w:r>
      <w:r w:rsidRPr="00264341">
        <w:rPr>
          <w:rFonts w:ascii="Times New Roman" w:eastAsia="Times New Roman" w:hAnsi="Times New Roman" w:cs="Times New Roman"/>
          <w:sz w:val="28"/>
          <w:szCs w:val="28"/>
          <w:lang w:eastAsia="ru-RU"/>
        </w:rPr>
        <w:t>и льгот по оплате коммунальных услуг по газоснабжению, электроснабжению, снабжению тепловой энергией (отопление, подогрев воды, горячее водоснабжение), водоснабжению, водоотведению</w:t>
      </w:r>
      <w:r w:rsidRPr="00264341">
        <w:rPr>
          <w:rFonts w:ascii="Times New Roman" w:eastAsia="Times New Roman" w:hAnsi="Times New Roman" w:cs="Times New Roman"/>
          <w:bCs/>
          <w:sz w:val="28"/>
          <w:szCs w:val="28"/>
          <w:lang w:eastAsia="ru-RU"/>
        </w:rPr>
        <w:t xml:space="preserve">) </w:t>
      </w:r>
      <w:r w:rsidRPr="00264341">
        <w:rPr>
          <w:rFonts w:ascii="Times New Roman" w:eastAsia="Times New Roman" w:hAnsi="Times New Roman" w:cs="Times New Roman"/>
          <w:sz w:val="28"/>
          <w:szCs w:val="28"/>
          <w:lang w:eastAsia="ru-RU"/>
        </w:rPr>
        <w:t>распространяются только на социальную норму</w:t>
      </w:r>
      <w:r w:rsidRPr="00264341">
        <w:rPr>
          <w:rFonts w:ascii="Times New Roman" w:eastAsia="Times New Roman" w:hAnsi="Times New Roman" w:cs="Times New Roman"/>
          <w:bCs/>
          <w:sz w:val="28"/>
          <w:szCs w:val="28"/>
          <w:lang w:eastAsia="ru-RU"/>
        </w:rPr>
        <w:t xml:space="preserve">, утверждаемую уполномоченным Правительством Приднестровской Молдавской Республики исполнительным органом государственной власти, осуществляющим государственную политику по отношению к конкретному виду деятельности по предоставлению соответствующих услуг. </w:t>
      </w:r>
      <w:r w:rsidRPr="00264341">
        <w:rPr>
          <w:rFonts w:ascii="Times New Roman" w:eastAsia="Times New Roman" w:hAnsi="Times New Roman" w:cs="Times New Roman"/>
          <w:sz w:val="28"/>
          <w:szCs w:val="28"/>
          <w:lang w:eastAsia="ru-RU"/>
        </w:rPr>
        <w:t>Льготы по оплате коммунальных услуг по газоснабжению, электроснабжению, снабжению тепловой энергией (отопление, подогрев воды, горячее водоснабжение), водоснабжению, водоотведению предоставляются гражданам Приднестровской Молдавской Республики, а также лицам, имеющим статус беженца, и распространяются только на нормативы потребления коммунальных услуг, утверждаемые Правительством Приднестровской Молдавской Республики</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Льготы различным слоям населения, по которым законодательством Приднестровской Молдавской Республики не установлена социальная норма, предоставляются в объеме, установленном законом.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Право льготного проезда предоставляется в пределах средств, установленных настоящим Законом, и в порядке, установленном Правительством Приднестровской Молдавской Республики, с учетом следующего:</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1) на автомобильном транспорте общего пользования (за исключением таксомоторных перевозок) при осуществлении пригородных, междугородных и международных перевозок предоставляется при приобретении льготных проездных билетов через оператора автомобильных перевозок;</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2) в городском электротранспорте и автомобильном транспорте общего пользования (за исключением таксомоторных перевозок) при осуществлении городских, пригородных и междугородных перевозок с использованием автоматизированной системы оплаты проезда (АСОП).</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Порядок предоставления льгот по проезду транспортом общего пользования (за исключением таксомоторных перевозок) учащимся общеобразовательных организаций образования, а также негосударственных, имеющих государственную аккредитацию организаций начального профессионального, среднего профессионального, высшего профессионального образования, устанавливается Правительством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Лица, имеющие в соответствии с законодательством Приднестровской Молдавской Республики право льготного проезда на автомобильном транспорте общего пользования (за исключением таксомоторных перевозок) на маршрутах городских перевозок, а также на маршрутах пригородных и междугородных перевозок между населенными пунктами по пути следования маршрута, реализуют данное право в порядке, установленном Правительством Приднестровской Молдавской Республики, с учетом следующего:</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1) право льготного проезда предоставляется в пределах района, в состав которого входит населенный пункт постоянной прописки или регистрации по месту жительства гражданина, за исключением обучающихся в государственном образовательном учреждении «Республиканский кадетский корпус им. светлейшего князя Г. А. Потемкина-Таврического» Министерства внутренних дел Приднестровской Молдавской Республики, </w:t>
      </w:r>
      <w:r w:rsidR="00545FA7" w:rsidRPr="00264341">
        <w:rPr>
          <w:rFonts w:ascii="Times New Roman" w:eastAsia="Times New Roman" w:hAnsi="Times New Roman" w:cs="Times New Roman"/>
          <w:bCs/>
          <w:sz w:val="28"/>
          <w:szCs w:val="28"/>
          <w:lang w:eastAsia="ru-RU"/>
        </w:rPr>
        <w:t xml:space="preserve">государственном образовательном учреждении </w:t>
      </w:r>
      <w:r w:rsidRPr="00264341">
        <w:rPr>
          <w:rFonts w:ascii="Times New Roman" w:eastAsia="Times New Roman" w:hAnsi="Times New Roman" w:cs="Times New Roman"/>
          <w:bCs/>
          <w:sz w:val="28"/>
          <w:szCs w:val="28"/>
          <w:lang w:eastAsia="ru-RU"/>
        </w:rPr>
        <w:t>«</w:t>
      </w:r>
      <w:proofErr w:type="spellStart"/>
      <w:r w:rsidRPr="00264341">
        <w:rPr>
          <w:rFonts w:ascii="Times New Roman" w:eastAsia="Times New Roman" w:hAnsi="Times New Roman" w:cs="Times New Roman"/>
          <w:bCs/>
          <w:sz w:val="28"/>
          <w:szCs w:val="28"/>
          <w:lang w:eastAsia="ru-RU"/>
        </w:rPr>
        <w:t>Тираспольское</w:t>
      </w:r>
      <w:proofErr w:type="spellEnd"/>
      <w:r w:rsidRPr="00264341">
        <w:rPr>
          <w:rFonts w:ascii="Times New Roman" w:eastAsia="Times New Roman" w:hAnsi="Times New Roman" w:cs="Times New Roman"/>
          <w:bCs/>
          <w:sz w:val="28"/>
          <w:szCs w:val="28"/>
          <w:lang w:eastAsia="ru-RU"/>
        </w:rPr>
        <w:t xml:space="preserve"> Суворовское военное училище», государственном образовательном учреждении среднего профессионального образования «Училище олимпийского резерва», которые реализуют право льготного проезда по всей территории Приднестровской Молдавской Республики в течение всего года, в порядке, установленном Правительством Приднестровской Молдавской Республики;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льготным категориям граждан, имеющим прописку или регистрацию по месту жительства в населенных пунктах, которые входят в состав города, являющегося административно-территориальной единицей Приднестровской Молдавской Республики, предоставляется право льготного проезда на пригородных регулярных маршрутах из города в населенный пункт их постоянной прописки или регистрации по месту жительства;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3) льготным категориям граждан, имеющим прописку или регистрацию по месту жительства в населенных пунктах </w:t>
      </w:r>
      <w:proofErr w:type="spellStart"/>
      <w:r w:rsidRPr="00264341">
        <w:rPr>
          <w:rFonts w:ascii="Times New Roman" w:eastAsia="Times New Roman" w:hAnsi="Times New Roman" w:cs="Times New Roman"/>
          <w:bCs/>
          <w:sz w:val="28"/>
          <w:szCs w:val="28"/>
          <w:lang w:eastAsia="ru-RU"/>
        </w:rPr>
        <w:t>Слободзейского</w:t>
      </w:r>
      <w:proofErr w:type="spellEnd"/>
      <w:r w:rsidRPr="00264341">
        <w:rPr>
          <w:rFonts w:ascii="Times New Roman" w:eastAsia="Times New Roman" w:hAnsi="Times New Roman" w:cs="Times New Roman"/>
          <w:bCs/>
          <w:sz w:val="28"/>
          <w:szCs w:val="28"/>
          <w:lang w:eastAsia="ru-RU"/>
        </w:rPr>
        <w:t xml:space="preserve"> района, не имеющих прямого сообщения с городом местного значения (районным центром – городом </w:t>
      </w:r>
      <w:proofErr w:type="spellStart"/>
      <w:r w:rsidRPr="00264341">
        <w:rPr>
          <w:rFonts w:ascii="Times New Roman" w:eastAsia="Times New Roman" w:hAnsi="Times New Roman" w:cs="Times New Roman"/>
          <w:bCs/>
          <w:sz w:val="28"/>
          <w:szCs w:val="28"/>
          <w:lang w:eastAsia="ru-RU"/>
        </w:rPr>
        <w:t>Слободзеей</w:t>
      </w:r>
      <w:proofErr w:type="spellEnd"/>
      <w:r w:rsidRPr="00264341">
        <w:rPr>
          <w:rFonts w:ascii="Times New Roman" w:eastAsia="Times New Roman" w:hAnsi="Times New Roman" w:cs="Times New Roman"/>
          <w:bCs/>
          <w:sz w:val="28"/>
          <w:szCs w:val="28"/>
          <w:lang w:eastAsia="ru-RU"/>
        </w:rPr>
        <w:t xml:space="preserve">), селах </w:t>
      </w:r>
      <w:proofErr w:type="spellStart"/>
      <w:r w:rsidRPr="00264341">
        <w:rPr>
          <w:rFonts w:ascii="Times New Roman" w:eastAsia="Times New Roman" w:hAnsi="Times New Roman" w:cs="Times New Roman"/>
          <w:bCs/>
          <w:sz w:val="28"/>
          <w:szCs w:val="28"/>
          <w:lang w:eastAsia="ru-RU"/>
        </w:rPr>
        <w:t>Кицканы</w:t>
      </w:r>
      <w:proofErr w:type="spellEnd"/>
      <w:r w:rsidRPr="00264341">
        <w:rPr>
          <w:rFonts w:ascii="Times New Roman" w:eastAsia="Times New Roman" w:hAnsi="Times New Roman" w:cs="Times New Roman"/>
          <w:bCs/>
          <w:sz w:val="28"/>
          <w:szCs w:val="28"/>
          <w:lang w:eastAsia="ru-RU"/>
        </w:rPr>
        <w:t xml:space="preserve">, </w:t>
      </w:r>
      <w:proofErr w:type="spellStart"/>
      <w:r w:rsidRPr="00264341">
        <w:rPr>
          <w:rFonts w:ascii="Times New Roman" w:eastAsia="Times New Roman" w:hAnsi="Times New Roman" w:cs="Times New Roman"/>
          <w:bCs/>
          <w:sz w:val="28"/>
          <w:szCs w:val="28"/>
          <w:lang w:eastAsia="ru-RU"/>
        </w:rPr>
        <w:t>Копанка</w:t>
      </w:r>
      <w:proofErr w:type="spellEnd"/>
      <w:r w:rsidRPr="00264341">
        <w:rPr>
          <w:rFonts w:ascii="Times New Roman" w:eastAsia="Times New Roman" w:hAnsi="Times New Roman" w:cs="Times New Roman"/>
          <w:bCs/>
          <w:sz w:val="28"/>
          <w:szCs w:val="28"/>
          <w:lang w:eastAsia="ru-RU"/>
        </w:rPr>
        <w:t xml:space="preserve">, Ново-Котовск, Приозерное, Владимировка, Никольское, Константиновка, Уютное, Новая </w:t>
      </w:r>
      <w:proofErr w:type="spellStart"/>
      <w:r w:rsidRPr="00264341">
        <w:rPr>
          <w:rFonts w:ascii="Times New Roman" w:eastAsia="Times New Roman" w:hAnsi="Times New Roman" w:cs="Times New Roman"/>
          <w:bCs/>
          <w:sz w:val="28"/>
          <w:szCs w:val="28"/>
          <w:lang w:eastAsia="ru-RU"/>
        </w:rPr>
        <w:t>Андрияшевка</w:t>
      </w:r>
      <w:proofErr w:type="spellEnd"/>
      <w:r w:rsidRPr="00264341">
        <w:rPr>
          <w:rFonts w:ascii="Times New Roman" w:eastAsia="Times New Roman" w:hAnsi="Times New Roman" w:cs="Times New Roman"/>
          <w:bCs/>
          <w:sz w:val="28"/>
          <w:szCs w:val="28"/>
          <w:lang w:eastAsia="ru-RU"/>
        </w:rPr>
        <w:t xml:space="preserve">, Старая </w:t>
      </w:r>
      <w:proofErr w:type="spellStart"/>
      <w:r w:rsidRPr="00264341">
        <w:rPr>
          <w:rFonts w:ascii="Times New Roman" w:eastAsia="Times New Roman" w:hAnsi="Times New Roman" w:cs="Times New Roman"/>
          <w:bCs/>
          <w:sz w:val="28"/>
          <w:szCs w:val="28"/>
          <w:lang w:eastAsia="ru-RU"/>
        </w:rPr>
        <w:t>Андрияшевка</w:t>
      </w:r>
      <w:proofErr w:type="spellEnd"/>
      <w:r w:rsidRPr="00264341">
        <w:rPr>
          <w:rFonts w:ascii="Times New Roman" w:eastAsia="Times New Roman" w:hAnsi="Times New Roman" w:cs="Times New Roman"/>
          <w:bCs/>
          <w:sz w:val="28"/>
          <w:szCs w:val="28"/>
          <w:lang w:eastAsia="ru-RU"/>
        </w:rPr>
        <w:t xml:space="preserve">, </w:t>
      </w:r>
      <w:proofErr w:type="spellStart"/>
      <w:r w:rsidRPr="00264341">
        <w:rPr>
          <w:rFonts w:ascii="Times New Roman" w:eastAsia="Times New Roman" w:hAnsi="Times New Roman" w:cs="Times New Roman"/>
          <w:bCs/>
          <w:sz w:val="28"/>
          <w:szCs w:val="28"/>
          <w:lang w:eastAsia="ru-RU"/>
        </w:rPr>
        <w:t>Загорное</w:t>
      </w:r>
      <w:proofErr w:type="spellEnd"/>
      <w:r w:rsidRPr="00264341">
        <w:rPr>
          <w:rFonts w:ascii="Times New Roman" w:eastAsia="Times New Roman" w:hAnsi="Times New Roman" w:cs="Times New Roman"/>
          <w:bCs/>
          <w:sz w:val="28"/>
          <w:szCs w:val="28"/>
          <w:lang w:eastAsia="ru-RU"/>
        </w:rPr>
        <w:t xml:space="preserve">, Ближний Хутор, Терновка, </w:t>
      </w:r>
      <w:proofErr w:type="spellStart"/>
      <w:r w:rsidRPr="00264341">
        <w:rPr>
          <w:rFonts w:ascii="Times New Roman" w:eastAsia="Times New Roman" w:hAnsi="Times New Roman" w:cs="Times New Roman"/>
          <w:bCs/>
          <w:sz w:val="28"/>
          <w:szCs w:val="28"/>
          <w:lang w:eastAsia="ru-RU"/>
        </w:rPr>
        <w:t>Парканы</w:t>
      </w:r>
      <w:proofErr w:type="spellEnd"/>
      <w:r w:rsidRPr="00264341">
        <w:rPr>
          <w:rFonts w:ascii="Times New Roman" w:eastAsia="Times New Roman" w:hAnsi="Times New Roman" w:cs="Times New Roman"/>
          <w:bCs/>
          <w:sz w:val="28"/>
          <w:szCs w:val="28"/>
          <w:lang w:eastAsia="ru-RU"/>
        </w:rPr>
        <w:t xml:space="preserve">, Фрунзе, Незавертайловка, поселке Первомайск, поселках железнодорожных станций </w:t>
      </w:r>
      <w:proofErr w:type="spellStart"/>
      <w:r w:rsidRPr="00264341">
        <w:rPr>
          <w:rFonts w:ascii="Times New Roman" w:eastAsia="Times New Roman" w:hAnsi="Times New Roman" w:cs="Times New Roman"/>
          <w:bCs/>
          <w:sz w:val="28"/>
          <w:szCs w:val="28"/>
          <w:lang w:eastAsia="ru-RU"/>
        </w:rPr>
        <w:t>Новосавицкая</w:t>
      </w:r>
      <w:proofErr w:type="spellEnd"/>
      <w:r w:rsidRPr="00264341">
        <w:rPr>
          <w:rFonts w:ascii="Times New Roman" w:eastAsia="Times New Roman" w:hAnsi="Times New Roman" w:cs="Times New Roman"/>
          <w:bCs/>
          <w:sz w:val="28"/>
          <w:szCs w:val="28"/>
          <w:lang w:eastAsia="ru-RU"/>
        </w:rPr>
        <w:t xml:space="preserve"> и </w:t>
      </w:r>
      <w:proofErr w:type="spellStart"/>
      <w:r w:rsidRPr="00264341">
        <w:rPr>
          <w:rFonts w:ascii="Times New Roman" w:eastAsia="Times New Roman" w:hAnsi="Times New Roman" w:cs="Times New Roman"/>
          <w:bCs/>
          <w:sz w:val="28"/>
          <w:szCs w:val="28"/>
          <w:lang w:eastAsia="ru-RU"/>
        </w:rPr>
        <w:t>Ливада</w:t>
      </w:r>
      <w:proofErr w:type="spellEnd"/>
      <w:r w:rsidRPr="00264341">
        <w:rPr>
          <w:rFonts w:ascii="Times New Roman" w:eastAsia="Times New Roman" w:hAnsi="Times New Roman" w:cs="Times New Roman"/>
          <w:bCs/>
          <w:sz w:val="28"/>
          <w:szCs w:val="28"/>
          <w:lang w:eastAsia="ru-RU"/>
        </w:rPr>
        <w:t xml:space="preserve"> </w:t>
      </w:r>
      <w:proofErr w:type="spellStart"/>
      <w:r w:rsidRPr="00264341">
        <w:rPr>
          <w:rFonts w:ascii="Times New Roman" w:eastAsia="Times New Roman" w:hAnsi="Times New Roman" w:cs="Times New Roman"/>
          <w:bCs/>
          <w:sz w:val="28"/>
          <w:szCs w:val="28"/>
          <w:lang w:eastAsia="ru-RU"/>
        </w:rPr>
        <w:t>Слободзейского</w:t>
      </w:r>
      <w:proofErr w:type="spellEnd"/>
      <w:r w:rsidRPr="00264341">
        <w:rPr>
          <w:rFonts w:ascii="Times New Roman" w:eastAsia="Times New Roman" w:hAnsi="Times New Roman" w:cs="Times New Roman"/>
          <w:bCs/>
          <w:sz w:val="28"/>
          <w:szCs w:val="28"/>
          <w:lang w:eastAsia="ru-RU"/>
        </w:rPr>
        <w:t xml:space="preserve"> района, предоставляется право льготного проезда на пригородных регулярных маршрутах только из городов Тирасполя и </w:t>
      </w:r>
      <w:proofErr w:type="spellStart"/>
      <w:r w:rsidRPr="00264341">
        <w:rPr>
          <w:rFonts w:ascii="Times New Roman" w:eastAsia="Times New Roman" w:hAnsi="Times New Roman" w:cs="Times New Roman"/>
          <w:bCs/>
          <w:sz w:val="28"/>
          <w:szCs w:val="28"/>
          <w:lang w:eastAsia="ru-RU"/>
        </w:rPr>
        <w:t>Днестровска</w:t>
      </w:r>
      <w:proofErr w:type="spellEnd"/>
      <w:r w:rsidRPr="00264341">
        <w:rPr>
          <w:rFonts w:ascii="Times New Roman" w:eastAsia="Times New Roman" w:hAnsi="Times New Roman" w:cs="Times New Roman"/>
          <w:bCs/>
          <w:sz w:val="28"/>
          <w:szCs w:val="28"/>
          <w:lang w:eastAsia="ru-RU"/>
        </w:rPr>
        <w:t xml:space="preserve"> в населенный пункт </w:t>
      </w:r>
      <w:proofErr w:type="spellStart"/>
      <w:r w:rsidRPr="00264341">
        <w:rPr>
          <w:rFonts w:ascii="Times New Roman" w:eastAsia="Times New Roman" w:hAnsi="Times New Roman" w:cs="Times New Roman"/>
          <w:bCs/>
          <w:sz w:val="28"/>
          <w:szCs w:val="28"/>
          <w:lang w:eastAsia="ru-RU"/>
        </w:rPr>
        <w:t>Слободзейского</w:t>
      </w:r>
      <w:proofErr w:type="spellEnd"/>
      <w:r w:rsidRPr="00264341">
        <w:rPr>
          <w:rFonts w:ascii="Times New Roman" w:eastAsia="Times New Roman" w:hAnsi="Times New Roman" w:cs="Times New Roman"/>
          <w:bCs/>
          <w:sz w:val="28"/>
          <w:szCs w:val="28"/>
          <w:lang w:eastAsia="ru-RU"/>
        </w:rPr>
        <w:t xml:space="preserve"> района, а также из города Бендеры в село </w:t>
      </w:r>
      <w:proofErr w:type="spellStart"/>
      <w:r w:rsidRPr="00264341">
        <w:rPr>
          <w:rFonts w:ascii="Times New Roman" w:eastAsia="Times New Roman" w:hAnsi="Times New Roman" w:cs="Times New Roman"/>
          <w:bCs/>
          <w:sz w:val="28"/>
          <w:szCs w:val="28"/>
          <w:lang w:eastAsia="ru-RU"/>
        </w:rPr>
        <w:t>Меренешты</w:t>
      </w:r>
      <w:proofErr w:type="spellEnd"/>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4) льготным категориям граждан, имеющим прописку или регистрацию по месту жительства в административно-территориальных единицах, </w:t>
      </w:r>
      <w:r w:rsidRPr="00264341">
        <w:rPr>
          <w:rFonts w:ascii="Times New Roman" w:eastAsia="Times New Roman" w:hAnsi="Times New Roman" w:cs="Times New Roman"/>
          <w:bCs/>
          <w:sz w:val="28"/>
          <w:szCs w:val="28"/>
          <w:lang w:eastAsia="ru-RU"/>
        </w:rPr>
        <w:lastRenderedPageBreak/>
        <w:t>являющихся городами, предоставляется право льготного проезда на пригородных маршрутах только в населенные пункты, которые входят в состав города, являющегося административно-территориальной единицей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5) при отсутствии регулярного пригородного маршрута, связывающего город местного значения (районный центр) с населенным пунктом регистрации по месту жительства лиц, имеющих в соответствии с законодательными актами Приднестровской Молдавской Республики право бесплатного проезда на автомобильном транспорте общего пользования </w:t>
      </w:r>
      <w:r w:rsidR="00801BF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(за исключением легковых таксомоторов) на пригородных маршрутах, право льготного проезда предоставляется на междугородном маршруте в пределах района, в состав которого входит населенный пункт их регистрации по месту жительства, при приобретении билетов через оператора автомобильных перевозок;</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6) льготным категориям граждан, имеющим прописку или регистрацию по месту жительства в городе </w:t>
      </w:r>
      <w:proofErr w:type="spellStart"/>
      <w:r w:rsidRPr="00264341">
        <w:rPr>
          <w:rFonts w:ascii="Times New Roman" w:eastAsia="Times New Roman" w:hAnsi="Times New Roman" w:cs="Times New Roman"/>
          <w:bCs/>
          <w:sz w:val="28"/>
          <w:szCs w:val="28"/>
          <w:lang w:eastAsia="ru-RU"/>
        </w:rPr>
        <w:t>Днестровске</w:t>
      </w:r>
      <w:proofErr w:type="spellEnd"/>
      <w:r w:rsidRPr="00264341">
        <w:rPr>
          <w:rFonts w:ascii="Times New Roman" w:eastAsia="Times New Roman" w:hAnsi="Times New Roman" w:cs="Times New Roman"/>
          <w:bCs/>
          <w:sz w:val="28"/>
          <w:szCs w:val="28"/>
          <w:lang w:eastAsia="ru-RU"/>
        </w:rPr>
        <w:t xml:space="preserve">, предоставляется право приобретения льготного билета через оператора автомобильных перевозок в городе Тирасполе и городе </w:t>
      </w:r>
      <w:proofErr w:type="spellStart"/>
      <w:r w:rsidRPr="00264341">
        <w:rPr>
          <w:rFonts w:ascii="Times New Roman" w:eastAsia="Times New Roman" w:hAnsi="Times New Roman" w:cs="Times New Roman"/>
          <w:bCs/>
          <w:sz w:val="28"/>
          <w:szCs w:val="28"/>
          <w:lang w:eastAsia="ru-RU"/>
        </w:rPr>
        <w:t>Днестровске</w:t>
      </w:r>
      <w:proofErr w:type="spellEnd"/>
      <w:r w:rsidRPr="00264341">
        <w:rPr>
          <w:rFonts w:ascii="Times New Roman" w:eastAsia="Times New Roman" w:hAnsi="Times New Roman" w:cs="Times New Roman"/>
          <w:bCs/>
          <w:sz w:val="28"/>
          <w:szCs w:val="28"/>
          <w:lang w:eastAsia="ru-RU"/>
        </w:rPr>
        <w:t>.</w:t>
      </w:r>
    </w:p>
    <w:p w:rsidR="00A57EAE" w:rsidRPr="00264341" w:rsidRDefault="00A57EAE" w:rsidP="005D4141">
      <w:pPr>
        <w:spacing w:after="0" w:line="240" w:lineRule="auto"/>
        <w:ind w:firstLine="709"/>
        <w:jc w:val="both"/>
        <w:rPr>
          <w:rFonts w:ascii="Times New Roman" w:hAnsi="Times New Roman" w:cs="Times New Roman"/>
          <w:bCs/>
          <w:sz w:val="28"/>
          <w:szCs w:val="28"/>
        </w:rPr>
      </w:pPr>
      <w:r w:rsidRPr="00264341">
        <w:rPr>
          <w:rFonts w:ascii="Times New Roman" w:hAnsi="Times New Roman" w:cs="Times New Roman"/>
          <w:bCs/>
          <w:sz w:val="28"/>
          <w:szCs w:val="28"/>
        </w:rPr>
        <w:t>Во изменение норм законодательных актов Приднестровской Молдавской Республики установить льготу в размере 100 процентов от стоимости проездного билета детям в возрасте до 5 (пяти) лет – на международном маршруте без предоставления отдельного места для сидения. При следовании с пассажиром двух и более детей за каждого ребенка, кроме одного, перевозимого бесплатно, оплачивается 50 процентов от стоимости проездного билета с правом занятия отдельного места для сидения.</w:t>
      </w:r>
    </w:p>
    <w:p w:rsidR="00A57EAE" w:rsidRPr="00264341" w:rsidRDefault="00A57EAE"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hAnsi="Times New Roman" w:cs="Times New Roman"/>
          <w:bCs/>
          <w:sz w:val="28"/>
          <w:szCs w:val="28"/>
        </w:rPr>
        <w:t>Во изменение норм законодательных актов Приднестровской Молдавской Республики установить льготу в размере 50 процентов от стоимости проездного билета детям в возрасте от 5 (пяти) до 10 (десяти) лет – на международном маршруте с правом занятия отдельного места для сидения. При следовании с пассажиром двух и более детей в возрасте до 10 (десяти) лет один из них перевозится бесплатно, а остальные оплачивают проезд в размере 50 процентов от стоимости проездного билета с правом занятия отдельного места для сидения.</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Порядок предоставления права на льготный проезд в транспорте общего пользования (за исключением таксомоторных перевозок) лицам, указанным в частях шестой</w:t>
      </w:r>
      <w:r w:rsidR="00A57EAE" w:rsidRPr="00264341">
        <w:rPr>
          <w:rFonts w:ascii="Times New Roman" w:eastAsia="Times New Roman" w:hAnsi="Times New Roman" w:cs="Times New Roman"/>
          <w:sz w:val="28"/>
          <w:szCs w:val="28"/>
          <w:lang w:eastAsia="ru-RU"/>
        </w:rPr>
        <w:t xml:space="preserve"> и седьмой</w:t>
      </w:r>
      <w:r w:rsidRPr="00264341">
        <w:rPr>
          <w:rFonts w:ascii="Times New Roman" w:eastAsia="Times New Roman" w:hAnsi="Times New Roman" w:cs="Times New Roman"/>
          <w:sz w:val="28"/>
          <w:szCs w:val="28"/>
          <w:lang w:eastAsia="ru-RU"/>
        </w:rPr>
        <w:t xml:space="preserve"> настоящего подпункта, устанавливается Правительством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б) финансирование расходов, связанных с предоставлением гражданам субсидий по оплате </w:t>
      </w:r>
      <w:r w:rsidR="00EC50A6" w:rsidRPr="00264341">
        <w:rPr>
          <w:rFonts w:ascii="Times New Roman" w:eastAsia="Times New Roman" w:hAnsi="Times New Roman" w:cs="Times New Roman"/>
          <w:bCs/>
          <w:sz w:val="28"/>
          <w:szCs w:val="28"/>
          <w:lang w:eastAsia="ru-RU"/>
        </w:rPr>
        <w:t xml:space="preserve">жилого помещения </w:t>
      </w:r>
      <w:r w:rsidRPr="00264341">
        <w:rPr>
          <w:rFonts w:ascii="Times New Roman" w:eastAsia="Times New Roman" w:hAnsi="Times New Roman" w:cs="Times New Roman"/>
          <w:bCs/>
          <w:sz w:val="28"/>
          <w:szCs w:val="28"/>
          <w:lang w:eastAsia="ru-RU"/>
        </w:rPr>
        <w:t xml:space="preserve">и коммунальных услуг, в случае если их расходы на оплату </w:t>
      </w:r>
      <w:r w:rsidR="003D0BB7" w:rsidRPr="00264341">
        <w:rPr>
          <w:rFonts w:ascii="Times New Roman" w:eastAsia="Times New Roman" w:hAnsi="Times New Roman" w:cs="Times New Roman"/>
          <w:bCs/>
          <w:sz w:val="28"/>
          <w:szCs w:val="28"/>
          <w:lang w:eastAsia="ru-RU"/>
        </w:rPr>
        <w:t>жилого помещения</w:t>
      </w:r>
      <w:r w:rsidRPr="00264341">
        <w:rPr>
          <w:rFonts w:ascii="Times New Roman" w:eastAsia="Times New Roman" w:hAnsi="Times New Roman" w:cs="Times New Roman"/>
          <w:bCs/>
          <w:sz w:val="28"/>
          <w:szCs w:val="28"/>
          <w:lang w:eastAsia="ru-RU"/>
        </w:rPr>
        <w:t xml:space="preserve"> и коммунальных услуг, рассчитанные исходя из размера социальной нормы площади жилого помещения, используемой для расчета субсидий, и размера стоимости жилищно-коммунальных услуг в пределах нормативов потребления</w:t>
      </w:r>
      <w:r w:rsidR="003D0BB7" w:rsidRPr="00264341">
        <w:rPr>
          <w:rFonts w:ascii="Times New Roman" w:eastAsia="Times New Roman" w:hAnsi="Times New Roman" w:cs="Times New Roman"/>
          <w:bCs/>
          <w:sz w:val="28"/>
          <w:szCs w:val="28"/>
          <w:lang w:eastAsia="ru-RU"/>
        </w:rPr>
        <w:t xml:space="preserve"> коммунальных услуг</w:t>
      </w:r>
      <w:r w:rsidRPr="00264341">
        <w:rPr>
          <w:rFonts w:ascii="Times New Roman" w:eastAsia="Times New Roman" w:hAnsi="Times New Roman" w:cs="Times New Roman"/>
          <w:bCs/>
          <w:sz w:val="28"/>
          <w:szCs w:val="28"/>
          <w:lang w:eastAsia="ru-RU"/>
        </w:rPr>
        <w:t xml:space="preserve">, превышают величину, соответствующую максимально допустимой доле расходов граждан на оплату жилого помещения и </w:t>
      </w:r>
      <w:r w:rsidRPr="00264341">
        <w:rPr>
          <w:rFonts w:ascii="Times New Roman" w:eastAsia="Times New Roman" w:hAnsi="Times New Roman" w:cs="Times New Roman"/>
          <w:bCs/>
          <w:sz w:val="28"/>
          <w:szCs w:val="28"/>
          <w:lang w:eastAsia="ru-RU"/>
        </w:rPr>
        <w:lastRenderedPageBreak/>
        <w:t>коммунальных услуг в совокупном доходе семьи, за счет средств республиканского бюджета не осуществляется;</w:t>
      </w:r>
    </w:p>
    <w:p w:rsidR="00A57EAE" w:rsidRPr="00264341" w:rsidRDefault="00A57EAE"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в) во изменение норм законодательных актов Приднестровской Молдавской Республики:</w:t>
      </w:r>
    </w:p>
    <w:p w:rsidR="00A57EAE" w:rsidRPr="00264341" w:rsidRDefault="00A57EAE"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 xml:space="preserve">1) </w:t>
      </w:r>
      <w:r w:rsidRPr="00264341">
        <w:rPr>
          <w:rFonts w:ascii="Times New Roman" w:eastAsia="Times New Roman" w:hAnsi="Times New Roman" w:cs="Times New Roman"/>
          <w:bCs/>
          <w:sz w:val="28"/>
          <w:szCs w:val="28"/>
          <w:lang w:eastAsia="ru-RU"/>
        </w:rPr>
        <w:t>для каждого физического лица, прописанного или зарегистрированного по месту жительства на жилой площади абонента и имеющего право на льготы по плате за пользование телефоном в соответствии с законодательством Приднестровской Молдавской Республики, а также для пенсионеров – абонентов местной телефонной сети, не имеющих таковых льгот, по адресу прописки или регистрации по месту жительства предоставляются бесплатно ежемесячно первые 100 (сто) минут телефонных разговоров по местной телефонной сети за счет средств республиканского бюджета, без включения в налогооблагаемую базу по подоходному налогу и единому социальному налогу.</w:t>
      </w:r>
    </w:p>
    <w:p w:rsidR="00A57EAE" w:rsidRPr="00264341" w:rsidRDefault="00A57EAE"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Для целей </w:t>
      </w:r>
      <w:r w:rsidR="002E216B" w:rsidRPr="00264341">
        <w:rPr>
          <w:rFonts w:ascii="Times New Roman" w:eastAsia="Times New Roman" w:hAnsi="Times New Roman" w:cs="Times New Roman"/>
          <w:bCs/>
          <w:sz w:val="28"/>
          <w:szCs w:val="28"/>
          <w:lang w:eastAsia="ru-RU"/>
        </w:rPr>
        <w:t xml:space="preserve">части первой </w:t>
      </w:r>
      <w:r w:rsidRPr="00264341">
        <w:rPr>
          <w:rFonts w:ascii="Times New Roman" w:eastAsia="Times New Roman" w:hAnsi="Times New Roman" w:cs="Times New Roman"/>
          <w:bCs/>
          <w:sz w:val="28"/>
          <w:szCs w:val="28"/>
          <w:lang w:eastAsia="ru-RU"/>
        </w:rPr>
        <w:t>настоящего подпункта пенсионером признается лицо пенсионного возраста (мужчины, достигшие возраста</w:t>
      </w:r>
      <w:r w:rsidR="00C76E2E" w:rsidRPr="00264341">
        <w:rPr>
          <w:rFonts w:ascii="Times New Roman" w:eastAsia="Times New Roman" w:hAnsi="Times New Roman" w:cs="Times New Roman"/>
          <w:bCs/>
          <w:sz w:val="28"/>
          <w:szCs w:val="28"/>
          <w:lang w:eastAsia="ru-RU"/>
        </w:rPr>
        <w:t xml:space="preserve"> 60 (шестидесяти) лет, женщины –</w:t>
      </w:r>
      <w:r w:rsidRPr="00264341">
        <w:rPr>
          <w:rFonts w:ascii="Times New Roman" w:eastAsia="Times New Roman" w:hAnsi="Times New Roman" w:cs="Times New Roman"/>
          <w:bCs/>
          <w:sz w:val="28"/>
          <w:szCs w:val="28"/>
          <w:lang w:eastAsia="ru-RU"/>
        </w:rPr>
        <w:t xml:space="preserve"> 55 (пятидесяти пяти) лет), получающее пенсию в соответствии с законодательством Приднестровской Молдавской Республики;</w:t>
      </w:r>
    </w:p>
    <w:p w:rsidR="00A57EAE" w:rsidRPr="00264341" w:rsidRDefault="00A57EAE"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2) для инвалидов войны – защитников Приднестровской Молдавской Республики по адресу прописки или регистрации по месту жительства ежемесячно первые 450 (четыреста пятьдесят) минут телефонных разговоров по местной телефонной сети предоставляются бесплатно за счет средств республиканского бюджета, без включения в налогооблагаемую базу по подоходному налогу и единому социальному налогу;</w:t>
      </w:r>
    </w:p>
    <w:p w:rsidR="00A57EAE" w:rsidRPr="00264341" w:rsidRDefault="00A57EAE"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3) для инвалидов Великой Отечественной войны и участников боевых действий в период Великой Отечественной войны по адресу прописки или регистрации по месту жительства осуществляется бесплатное подключение и пользование основным телефонным аппаратом и предоставляется ежемесячно 600 (шестьсот) минут бесплатных разговоров общего трафика местной телефонной связи и междугородной телефонной связи по Приднестровской Молдавской Республике за счет средств республиканского бюджета, без включения в налогооблагаемую базу по подоходному налогу и единому социальному налогу. </w:t>
      </w:r>
    </w:p>
    <w:p w:rsidR="003511E4" w:rsidRPr="00264341" w:rsidRDefault="00A57EAE" w:rsidP="005D4141">
      <w:pPr>
        <w:spacing w:after="0" w:line="240" w:lineRule="auto"/>
        <w:ind w:firstLine="709"/>
        <w:jc w:val="both"/>
        <w:rPr>
          <w:rFonts w:ascii="Times New Roman" w:eastAsia="Calibri" w:hAnsi="Times New Roman" w:cs="Times New Roman"/>
          <w:sz w:val="28"/>
          <w:szCs w:val="28"/>
          <w:lang w:eastAsia="x-none"/>
        </w:rPr>
      </w:pPr>
      <w:r w:rsidRPr="00264341">
        <w:rPr>
          <w:rFonts w:ascii="Times New Roman" w:eastAsia="Times New Roman" w:hAnsi="Times New Roman" w:cs="Times New Roman"/>
          <w:sz w:val="28"/>
          <w:szCs w:val="28"/>
          <w:lang w:eastAsia="ru-RU"/>
        </w:rPr>
        <w:t>При этом возмещение операторам электросвязи фактически недополученных доходов от применения норм настоящего подпункта осуществляется ежемесячно</w:t>
      </w:r>
      <w:r w:rsidR="003511E4" w:rsidRPr="00264341">
        <w:rPr>
          <w:rFonts w:ascii="Times New Roman" w:eastAsia="Calibri" w:hAnsi="Times New Roman" w:cs="Times New Roman"/>
          <w:sz w:val="28"/>
          <w:szCs w:val="28"/>
          <w:lang w:eastAsia="x-none"/>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г) для населения, проживающего в домах, оборудованных электрическими плитами, коэффициент к предельным тарифам на оплату услуг электроснабжения для населения применяется в размере 0,8. Данный коэффициент не исключает действия льгот по оплате услуг электроснабжения, предоставляемых в соответствии с пунктом 1 статьи 24-1 Закона Приднестровской Молдавской Республики «О социальной защите ветеранов и лиц пенсионного возраста», а применяется к ним дополнительно;</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д) военнослужащим, проходящим военную службу по контракту в воинском контингенте Приднестровской Молдавской Республики в составе </w:t>
      </w:r>
      <w:r w:rsidRPr="00264341">
        <w:rPr>
          <w:rFonts w:ascii="Times New Roman" w:eastAsia="Times New Roman" w:hAnsi="Times New Roman" w:cs="Times New Roman"/>
          <w:bCs/>
          <w:sz w:val="28"/>
          <w:szCs w:val="28"/>
          <w:lang w:eastAsia="ru-RU"/>
        </w:rPr>
        <w:lastRenderedPageBreak/>
        <w:t xml:space="preserve">объединенных миротворческих сил по прекращению вооруженного конфликта в Приднестровском регионе, осуществляющим несение боевой службы на постах и в нарядах, и совместно зарегистрированным по месту жительства (прописанным) с ними членам их семей (жена, муж, несовершеннолетние дети) предоставляются льготы по плате за природный газ в размере 100 процентов в пределах установленных нормативов потребления.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При этом данная льгота предоставляется исключительно в случае ежемесячного заявления бытовым потребителем (абонентом) объемов потребленного природного газа за отчетный период (прошедший месяц) в газоснабжающую организацию либо в организации, осуществляющие прием платежей, за потребленный природный газ за отчетный период (прошедший месяц) до последнего числа текущего месяца;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е) </w:t>
      </w:r>
      <w:r w:rsidRPr="00264341">
        <w:rPr>
          <w:rFonts w:ascii="Times New Roman" w:eastAsia="Times New Roman" w:hAnsi="Times New Roman" w:cs="Times New Roman"/>
          <w:sz w:val="28"/>
          <w:szCs w:val="28"/>
          <w:lang w:eastAsia="ru-RU"/>
        </w:rPr>
        <w:t>для неработающих одиноко проживающих пенсионеров по возрасту, являющихся членами семьи (супруг или супруга, не вступившие в повторный брак, родители) участников боевых действий по защите Приднестровской Молдавской Республики, погибших, умерших в плену, пропавших без вести в ходе боевых действий либо умерших вследствие ранения, контузии, увечья или заболевания, связанных с участием в боевых действиях, а также умерших участников боевых действий по защите Приднестровской Молдавской Республики, являвшихся инвалидами вследствие ранения, контузии, увечья или заболевания, полученных при защите Приднестровской Молдавской Республики, а также для неработающих одиноко проживающих пенсионеров по возрасту, предоставляется дополнительный месячный лимит природного газа на цели отопления в отопительный период при наличии прибора учета, утверждаемый нормативным правовым актом Правительства Приднестровской Молдавской Республики</w:t>
      </w:r>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Calibri" w:hAnsi="Times New Roman" w:cs="Times New Roman"/>
          <w:sz w:val="28"/>
          <w:szCs w:val="28"/>
          <w:lang w:eastAsia="x-none"/>
        </w:rPr>
        <w:t xml:space="preserve">Для целей </w:t>
      </w:r>
      <w:r w:rsidR="00DE71FC" w:rsidRPr="00264341">
        <w:rPr>
          <w:rFonts w:ascii="Times New Roman" w:eastAsia="Calibri" w:hAnsi="Times New Roman" w:cs="Times New Roman"/>
          <w:sz w:val="28"/>
          <w:szCs w:val="28"/>
          <w:lang w:eastAsia="x-none"/>
        </w:rPr>
        <w:t xml:space="preserve">части первой </w:t>
      </w:r>
      <w:r w:rsidRPr="00264341">
        <w:rPr>
          <w:rFonts w:ascii="Times New Roman" w:eastAsia="Calibri" w:hAnsi="Times New Roman" w:cs="Times New Roman"/>
          <w:sz w:val="28"/>
          <w:szCs w:val="28"/>
          <w:lang w:eastAsia="x-none"/>
        </w:rPr>
        <w:t xml:space="preserve">настоящего подпункта одиноко проживающими пенсионерами по возрасту признаются пенсионеры (лица пенсионного возраста (мужчины, достигшие возраста 60 (шестидесяти) лет, женщины </w:t>
      </w:r>
      <w:r w:rsidR="00801BF8" w:rsidRPr="00264341">
        <w:rPr>
          <w:rFonts w:ascii="Times New Roman" w:eastAsia="Calibri" w:hAnsi="Times New Roman" w:cs="Times New Roman"/>
          <w:sz w:val="28"/>
          <w:szCs w:val="28"/>
          <w:lang w:eastAsia="x-none"/>
        </w:rPr>
        <w:t>–</w:t>
      </w:r>
      <w:r w:rsidRPr="00264341">
        <w:rPr>
          <w:rFonts w:ascii="Times New Roman" w:eastAsia="Calibri" w:hAnsi="Times New Roman" w:cs="Times New Roman"/>
          <w:sz w:val="28"/>
          <w:szCs w:val="28"/>
          <w:lang w:eastAsia="x-none"/>
        </w:rPr>
        <w:t xml:space="preserve"> </w:t>
      </w:r>
      <w:r w:rsidR="00801BF8" w:rsidRPr="00264341">
        <w:rPr>
          <w:rFonts w:ascii="Times New Roman" w:eastAsia="Calibri" w:hAnsi="Times New Roman" w:cs="Times New Roman"/>
          <w:sz w:val="28"/>
          <w:szCs w:val="28"/>
          <w:lang w:eastAsia="x-none"/>
        </w:rPr>
        <w:br/>
      </w:r>
      <w:r w:rsidRPr="00264341">
        <w:rPr>
          <w:rFonts w:ascii="Times New Roman" w:eastAsia="Calibri" w:hAnsi="Times New Roman" w:cs="Times New Roman"/>
          <w:sz w:val="28"/>
          <w:szCs w:val="28"/>
          <w:lang w:eastAsia="x-none"/>
        </w:rPr>
        <w:t>55 (пятидесяти пяти) лет, получающее пенсию в соответствии с законодательством Приднестровской Молдавской Республики), проживающие в жилых помещениях (квартире, комнате, комнатах) или в жилых домах, в отношении которых отсутствуют данные о регистрации</w:t>
      </w:r>
      <w:r w:rsidR="00226BDA" w:rsidRPr="00264341">
        <w:rPr>
          <w:rFonts w:ascii="Times New Roman" w:eastAsia="Calibri" w:hAnsi="Times New Roman" w:cs="Times New Roman"/>
          <w:sz w:val="28"/>
          <w:szCs w:val="28"/>
          <w:lang w:eastAsia="x-none"/>
        </w:rPr>
        <w:t xml:space="preserve"> по месту жительства (прописке)</w:t>
      </w:r>
      <w:r w:rsidRPr="00264341">
        <w:rPr>
          <w:rFonts w:ascii="Times New Roman" w:eastAsia="Calibri" w:hAnsi="Times New Roman" w:cs="Times New Roman"/>
          <w:sz w:val="28"/>
          <w:szCs w:val="28"/>
          <w:lang w:eastAsia="x-none"/>
        </w:rPr>
        <w:t xml:space="preserve"> иных лиц, не достигших пенсионного возраста.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3. Финансирование расходов, связанных с предоставлением гражданам льгот по жилищно-коммунальным услугам, осуществляется в 2025 году за счет средств республиканского бюджета.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Льготы по жилищно-коммунальным услугам, подлежащие в соответствии с законодательством Приднестровской Молдавской Республики финансированию за счет средств местных бюджетов городов (районов) </w:t>
      </w:r>
      <w:r w:rsidR="00801BF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(за исключением дополнительных льгот, установленных решениями представительных органов местного самоуправления), финансируются за счет средств республиканского бюджета исходя из фактически сложившейся задолженности начиная с 1 января 2014 года.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lastRenderedPageBreak/>
        <w:t>4. В 2025 году гарантии по всем видам лекарственного обеспечения, предусмотренные законодательными актами Приднестровской Молдавской Республики, реализуются в пределах средств, утвержденных настоящим Законом, и в порядке, определенном Программой государственных гарантий оказания гражданам Приднестровской Молдавской Республики бесплатной медицинской помощи на 2025 год.</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При оказании гражданам плановой медицинской помощи в соответствии с Программой государственных гарантий оказания гражданам Приднестровской Молдавской Республики бесплатной медицинской помощи на 2025 год, утвержденной Правительством Приднестровской Молдавской Республики, в лечебно-профилактическом учреждении обеспечение лекарственными средствами, изделиями медицинского назначения, приобретенными за счет средств республиканского бюджета, а также диагностические исследования в первоочередном порядке осуществляются для социально незащищенных категорий населения.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5. Возмещение </w:t>
      </w:r>
      <w:r w:rsidR="00A57EAE" w:rsidRPr="00264341">
        <w:rPr>
          <w:rFonts w:ascii="Times New Roman" w:hAnsi="Times New Roman" w:cs="Times New Roman"/>
          <w:bCs/>
          <w:sz w:val="28"/>
          <w:szCs w:val="28"/>
        </w:rPr>
        <w:t>участникам автоматизированной системы оплаты проезда</w:t>
      </w:r>
      <w:r w:rsidRPr="00264341">
        <w:rPr>
          <w:rFonts w:ascii="Times New Roman" w:eastAsia="Times New Roman" w:hAnsi="Times New Roman" w:cs="Times New Roman"/>
          <w:bCs/>
          <w:sz w:val="28"/>
          <w:szCs w:val="28"/>
          <w:lang w:eastAsia="ru-RU"/>
        </w:rPr>
        <w:t xml:space="preserve"> – резидентам Приднестровской Молдавской Республики расходов, связанных с предоставлением гражданам льгот по проезду в электро- и автотранспорте, предусмотренных законодательством Приднестровской Молдавской Республики, осуществляется в том числе:</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по проезду в электро- и автотранспорте общего пользования на регулярных городских маршрутах – за счет средств местных бюджетов городов (районов);</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б) по проезду в автотранспорте общего пользования на регулярных </w:t>
      </w:r>
      <w:r w:rsidR="00D90273" w:rsidRPr="00264341">
        <w:rPr>
          <w:rFonts w:ascii="Times New Roman" w:hAnsi="Times New Roman" w:cs="Times New Roman"/>
          <w:bCs/>
          <w:sz w:val="28"/>
          <w:szCs w:val="28"/>
        </w:rPr>
        <w:t>пригородных и междугородных маршрутах</w:t>
      </w:r>
      <w:r w:rsidRPr="00264341">
        <w:rPr>
          <w:rFonts w:ascii="Times New Roman" w:eastAsia="Times New Roman" w:hAnsi="Times New Roman" w:cs="Times New Roman"/>
          <w:bCs/>
          <w:sz w:val="28"/>
          <w:szCs w:val="28"/>
          <w:lang w:eastAsia="ru-RU"/>
        </w:rPr>
        <w:t xml:space="preserve"> – за счет средств республиканского бюджета.</w:t>
      </w:r>
    </w:p>
    <w:p w:rsidR="00255822" w:rsidRPr="00264341" w:rsidRDefault="00255822" w:rsidP="005D4141">
      <w:pPr>
        <w:spacing w:after="0" w:line="240" w:lineRule="auto"/>
        <w:ind w:firstLine="709"/>
        <w:jc w:val="both"/>
        <w:rPr>
          <w:rFonts w:ascii="Times New Roman" w:eastAsia="Calibri" w:hAnsi="Times New Roman" w:cs="Times New Roman"/>
          <w:bCs/>
          <w:sz w:val="28"/>
          <w:szCs w:val="28"/>
        </w:rPr>
      </w:pPr>
      <w:r w:rsidRPr="00264341">
        <w:rPr>
          <w:rFonts w:ascii="Times New Roman" w:eastAsia="Calibri" w:hAnsi="Times New Roman" w:cs="Times New Roman"/>
          <w:bCs/>
          <w:sz w:val="28"/>
          <w:szCs w:val="28"/>
        </w:rPr>
        <w:t>Возмещение транспортным организациям – резидентам Приднестровской Молдавской Республики расходов, связанных с предоставлением гражданам льгот по проезду в автотранспорте, предусмотренных законодательством Приднестровской Молдавской Республики, осуществляется в том числе по проезду в автотранспорте общего пользования на регулярных международных маршрутах с протяженностью менее 300 (трехсот) километров в одном направлении – за счет средств республиканского бюджета.</w:t>
      </w:r>
    </w:p>
    <w:p w:rsidR="00255822" w:rsidRPr="00264341" w:rsidRDefault="00255822"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hAnsi="Times New Roman" w:cs="Times New Roman"/>
          <w:bCs/>
          <w:sz w:val="28"/>
          <w:szCs w:val="28"/>
        </w:rPr>
        <w:t>Возмещение расходов, связанных с предоставлением</w:t>
      </w:r>
      <w:r w:rsidRPr="00264341">
        <w:rPr>
          <w:rFonts w:ascii="Times New Roman" w:hAnsi="Times New Roman" w:cs="Times New Roman"/>
          <w:b/>
          <w:bCs/>
          <w:sz w:val="28"/>
          <w:szCs w:val="28"/>
        </w:rPr>
        <w:t xml:space="preserve"> </w:t>
      </w:r>
      <w:r w:rsidRPr="00264341">
        <w:rPr>
          <w:rFonts w:ascii="Times New Roman" w:hAnsi="Times New Roman" w:cs="Times New Roman"/>
          <w:bCs/>
          <w:sz w:val="28"/>
          <w:szCs w:val="28"/>
        </w:rPr>
        <w:t>гражданам льгот по проезду в электро- и автотранспорте, предусмотренных законодательством Приднестровской Молдавской Республики, осуществляется в порядке, установленном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 2025 году производится оказание государственной поддержки транспортным организациям (перевозчикам), имеющим договорные отношения об обслуживании регулярных маршрутов (рейсов) автомобильных перевозок пассажиров и багажа, социально значимых регулярных маршрутов (рейсов), в связи с невозможностью дальнейшего убыточного исполнения договорных обязательств по перевозке пассажиров и багажа путем </w:t>
      </w:r>
      <w:r w:rsidRPr="00264341">
        <w:rPr>
          <w:rFonts w:ascii="Times New Roman" w:eastAsia="Times New Roman" w:hAnsi="Times New Roman" w:cs="Times New Roman"/>
          <w:bCs/>
          <w:sz w:val="28"/>
          <w:szCs w:val="28"/>
          <w:lang w:eastAsia="ru-RU"/>
        </w:rPr>
        <w:lastRenderedPageBreak/>
        <w:t>финансирования субсидий в соответствии с законодательством Приднестровской Молдавской Республики в порядке, установленном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6. В целях исполнения норм настоящей статьи под жилищно-коммунальными услугами следует понимать следующие виды услуг: электроснабжение, водоснабжение и водоотведение (канализация), газоснабжение, теплоснабжение, работы по техническому обслуживанию и ремонту лифтов, техническому обслуживанию внутридомовых сетей холодного водоснабжения и канализации, сбор и вывоз твердых и жидких бытовых отходов (</w:t>
      </w:r>
      <w:proofErr w:type="spellStart"/>
      <w:r w:rsidRPr="00264341">
        <w:rPr>
          <w:rFonts w:ascii="Times New Roman" w:eastAsia="Times New Roman" w:hAnsi="Times New Roman" w:cs="Times New Roman"/>
          <w:bCs/>
          <w:sz w:val="28"/>
          <w:szCs w:val="28"/>
          <w:lang w:eastAsia="ru-RU"/>
        </w:rPr>
        <w:t>саночистка</w:t>
      </w:r>
      <w:proofErr w:type="spellEnd"/>
      <w:r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7. В 2025 году предоставить государственную поддержку </w:t>
      </w:r>
      <w:r w:rsidRPr="00264341">
        <w:rPr>
          <w:rFonts w:ascii="Times New Roman" w:eastAsia="Times New Roman" w:hAnsi="Times New Roman" w:cs="Times New Roman"/>
          <w:bCs/>
          <w:sz w:val="28"/>
          <w:szCs w:val="28"/>
          <w:lang w:eastAsia="ru-RU"/>
        </w:rPr>
        <w:t>гражданам Приднестровской Молдавской Республики, а также лицам, имеющим статус беженца</w:t>
      </w:r>
      <w:r w:rsidRPr="00264341">
        <w:rPr>
          <w:rFonts w:ascii="Times New Roman" w:eastAsia="Times New Roman" w:hAnsi="Times New Roman" w:cs="Times New Roman"/>
          <w:sz w:val="28"/>
          <w:szCs w:val="28"/>
          <w:lang w:eastAsia="ru-RU"/>
        </w:rPr>
        <w:t xml:space="preserve">, в виде понижения стоимости потребленных коммунальных услуг </w:t>
      </w:r>
      <w:r w:rsidRPr="00264341">
        <w:rPr>
          <w:rFonts w:ascii="Times New Roman" w:eastAsia="Times New Roman" w:hAnsi="Times New Roman" w:cs="Times New Roman"/>
          <w:sz w:val="28"/>
          <w:szCs w:val="28"/>
          <w:lang w:eastAsia="ru-RU"/>
        </w:rPr>
        <w:br/>
        <w:t>(по электроснабжению, снабжению тепловой энергией (отопление, подогрев воды, горячее водоснабжение), водоснабжению, водоотведению) посредством компенсации выпадающей части установленного предельного уровня цен (тарифов) на покрытие экономически обоснованных затрат за счет средств республиканского бюджета в следующих размерах:</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а)</w:t>
      </w:r>
      <w:r w:rsidR="00801BF8"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на услуги по электроснабжению, оказываемые государственным унитарным предприятием «Единые распределительные электрические сети», потребленные:</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1)</w:t>
      </w:r>
      <w:r w:rsidR="00801BF8"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в пределах установленного лимита –  0,33 рубля за 1 киловатт/час;</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2)</w:t>
      </w:r>
      <w:r w:rsidR="00801BF8"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 xml:space="preserve">сверх установленного лимита </w:t>
      </w:r>
      <w:r w:rsidRPr="00264341">
        <w:rPr>
          <w:rFonts w:ascii="Times New Roman" w:eastAsia="Times New Roman" w:hAnsi="Times New Roman" w:cs="Times New Roman"/>
          <w:bCs/>
          <w:sz w:val="28"/>
          <w:szCs w:val="28"/>
          <w:lang w:eastAsia="ru-RU"/>
        </w:rPr>
        <w:t>– 0,15</w:t>
      </w:r>
      <w:r w:rsidRPr="00264341">
        <w:rPr>
          <w:rFonts w:ascii="Times New Roman" w:eastAsia="Times New Roman" w:hAnsi="Times New Roman" w:cs="Times New Roman"/>
          <w:sz w:val="28"/>
          <w:szCs w:val="28"/>
          <w:lang w:eastAsia="ru-RU"/>
        </w:rPr>
        <w:t xml:space="preserve"> рубля за 1 киловатт/час, в пределах:</w:t>
      </w:r>
    </w:p>
    <w:p w:rsidR="003511E4" w:rsidRPr="00264341" w:rsidRDefault="00801BF8"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а) </w:t>
      </w:r>
      <w:r w:rsidR="003511E4" w:rsidRPr="00264341">
        <w:rPr>
          <w:rFonts w:ascii="Times New Roman" w:eastAsia="Times New Roman" w:hAnsi="Times New Roman" w:cs="Times New Roman"/>
          <w:sz w:val="28"/>
          <w:szCs w:val="28"/>
          <w:lang w:eastAsia="ru-RU"/>
        </w:rPr>
        <w:t>300 киловатт/час в месяц включительно для потребителей (абонентов), за исключением проживающих в домах, оборудованных в установленном порядке электрическими плитами;</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б)</w:t>
      </w:r>
      <w:r w:rsidR="00801BF8"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350 киловатт/час в месяц включительно для потребителей (абонентов), проживающих в домах, оборудованных в установленном порядке электрическими плитами;</w:t>
      </w:r>
    </w:p>
    <w:p w:rsidR="003511E4" w:rsidRPr="00264341" w:rsidRDefault="00801BF8"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б) </w:t>
      </w:r>
      <w:r w:rsidR="003511E4" w:rsidRPr="00264341">
        <w:rPr>
          <w:rFonts w:ascii="Times New Roman" w:eastAsia="Times New Roman" w:hAnsi="Times New Roman" w:cs="Times New Roman"/>
          <w:sz w:val="28"/>
          <w:szCs w:val="28"/>
          <w:lang w:eastAsia="ru-RU"/>
        </w:rPr>
        <w:t>на услуги по снабжению тепловой энергией (отопление, подогрев воды, горячее водоснабжение):</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1)</w:t>
      </w:r>
      <w:r w:rsidR="00801BF8"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оказываемые межрайонным государственным унитарным предприятием «</w:t>
      </w:r>
      <w:proofErr w:type="spellStart"/>
      <w:r w:rsidRPr="00264341">
        <w:rPr>
          <w:rFonts w:ascii="Times New Roman" w:eastAsia="Times New Roman" w:hAnsi="Times New Roman" w:cs="Times New Roman"/>
          <w:sz w:val="28"/>
          <w:szCs w:val="28"/>
          <w:lang w:eastAsia="ru-RU"/>
        </w:rPr>
        <w:t>Тирастеплоэнерго</w:t>
      </w:r>
      <w:proofErr w:type="spellEnd"/>
      <w:r w:rsidRPr="00264341">
        <w:rPr>
          <w:rFonts w:ascii="Times New Roman" w:eastAsia="Times New Roman" w:hAnsi="Times New Roman" w:cs="Times New Roman"/>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а)</w:t>
      </w:r>
      <w:r w:rsidR="00801BF8"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от централизованной системы теплоснабжения – 77,96</w:t>
      </w:r>
      <w:r w:rsidRPr="00264341">
        <w:rPr>
          <w:rFonts w:ascii="Times New Roman" w:eastAsia="Times New Roman" w:hAnsi="Times New Roman" w:cs="Times New Roman"/>
          <w:b/>
          <w:bCs/>
          <w:sz w:val="28"/>
          <w:szCs w:val="28"/>
          <w:lang w:eastAsia="ru-RU"/>
        </w:rPr>
        <w:t xml:space="preserve"> </w:t>
      </w:r>
      <w:r w:rsidRPr="00264341">
        <w:rPr>
          <w:rFonts w:ascii="Times New Roman" w:eastAsia="Times New Roman" w:hAnsi="Times New Roman" w:cs="Times New Roman"/>
          <w:sz w:val="28"/>
          <w:szCs w:val="28"/>
          <w:lang w:eastAsia="ru-RU"/>
        </w:rPr>
        <w:t xml:space="preserve">рубля </w:t>
      </w:r>
      <w:r w:rsidRPr="00264341">
        <w:rPr>
          <w:rFonts w:ascii="Times New Roman" w:eastAsia="Times New Roman" w:hAnsi="Times New Roman" w:cs="Times New Roman"/>
          <w:sz w:val="28"/>
          <w:szCs w:val="28"/>
          <w:lang w:eastAsia="ru-RU"/>
        </w:rPr>
        <w:br/>
        <w:t xml:space="preserve">за 1 </w:t>
      </w:r>
      <w:proofErr w:type="spellStart"/>
      <w:r w:rsidRPr="00264341">
        <w:rPr>
          <w:rFonts w:ascii="Times New Roman" w:eastAsia="Times New Roman" w:hAnsi="Times New Roman" w:cs="Times New Roman"/>
          <w:sz w:val="28"/>
          <w:szCs w:val="28"/>
          <w:lang w:eastAsia="ru-RU"/>
        </w:rPr>
        <w:t>гигакалорию</w:t>
      </w:r>
      <w:proofErr w:type="spellEnd"/>
      <w:r w:rsidRPr="00264341">
        <w:rPr>
          <w:rFonts w:ascii="Times New Roman" w:eastAsia="Times New Roman" w:hAnsi="Times New Roman" w:cs="Times New Roman"/>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б)</w:t>
      </w:r>
      <w:r w:rsidR="00801BF8" w:rsidRPr="00264341">
        <w:rPr>
          <w:rFonts w:ascii="Times New Roman" w:eastAsia="Times New Roman" w:hAnsi="Times New Roman" w:cs="Times New Roman"/>
          <w:sz w:val="28"/>
          <w:szCs w:val="28"/>
          <w:lang w:eastAsia="ru-RU"/>
        </w:rPr>
        <w:t xml:space="preserve"> </w:t>
      </w:r>
      <w:r w:rsidRPr="00264341">
        <w:rPr>
          <w:rFonts w:ascii="Times New Roman" w:eastAsia="Times New Roman" w:hAnsi="Times New Roman" w:cs="Times New Roman"/>
          <w:sz w:val="28"/>
          <w:szCs w:val="28"/>
          <w:lang w:eastAsia="ru-RU"/>
        </w:rPr>
        <w:t xml:space="preserve">от автономных (крышных) котельных – 105,70 рубля за </w:t>
      </w:r>
      <w:r w:rsidR="00801BF8"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 xml:space="preserve">1 </w:t>
      </w:r>
      <w:proofErr w:type="spellStart"/>
      <w:r w:rsidRPr="00264341">
        <w:rPr>
          <w:rFonts w:ascii="Times New Roman" w:eastAsia="Times New Roman" w:hAnsi="Times New Roman" w:cs="Times New Roman"/>
          <w:sz w:val="28"/>
          <w:szCs w:val="28"/>
          <w:lang w:eastAsia="ru-RU"/>
        </w:rPr>
        <w:t>гигакалорию</w:t>
      </w:r>
      <w:proofErr w:type="spellEnd"/>
      <w:r w:rsidRPr="00264341">
        <w:rPr>
          <w:rFonts w:ascii="Times New Roman" w:eastAsia="Times New Roman" w:hAnsi="Times New Roman" w:cs="Times New Roman"/>
          <w:sz w:val="28"/>
          <w:szCs w:val="28"/>
          <w:lang w:eastAsia="ru-RU"/>
        </w:rPr>
        <w:t>;</w:t>
      </w:r>
    </w:p>
    <w:p w:rsidR="003511E4" w:rsidRPr="00264341" w:rsidRDefault="001631EA"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в) </w:t>
      </w:r>
      <w:r w:rsidR="003511E4" w:rsidRPr="00264341">
        <w:rPr>
          <w:rFonts w:ascii="Times New Roman" w:eastAsia="Times New Roman" w:hAnsi="Times New Roman" w:cs="Times New Roman"/>
          <w:sz w:val="28"/>
          <w:szCs w:val="28"/>
          <w:lang w:eastAsia="ru-RU"/>
        </w:rPr>
        <w:t xml:space="preserve">от централизованной системы теплоснабжения в городе </w:t>
      </w:r>
      <w:proofErr w:type="spellStart"/>
      <w:r w:rsidR="003511E4" w:rsidRPr="00264341">
        <w:rPr>
          <w:rFonts w:ascii="Times New Roman" w:eastAsia="Times New Roman" w:hAnsi="Times New Roman" w:cs="Times New Roman"/>
          <w:sz w:val="28"/>
          <w:szCs w:val="28"/>
          <w:lang w:eastAsia="ru-RU"/>
        </w:rPr>
        <w:t>Днестровске</w:t>
      </w:r>
      <w:proofErr w:type="spellEnd"/>
      <w:r w:rsidR="003511E4" w:rsidRPr="00264341">
        <w:rPr>
          <w:rFonts w:ascii="Times New Roman" w:eastAsia="Times New Roman" w:hAnsi="Times New Roman" w:cs="Times New Roman"/>
          <w:sz w:val="28"/>
          <w:szCs w:val="28"/>
          <w:lang w:eastAsia="ru-RU"/>
        </w:rPr>
        <w:t xml:space="preserve"> и селе Незавертайловка – 52,91 рубля за 1 </w:t>
      </w:r>
      <w:proofErr w:type="spellStart"/>
      <w:r w:rsidR="003511E4" w:rsidRPr="00264341">
        <w:rPr>
          <w:rFonts w:ascii="Times New Roman" w:eastAsia="Times New Roman" w:hAnsi="Times New Roman" w:cs="Times New Roman"/>
          <w:sz w:val="28"/>
          <w:szCs w:val="28"/>
          <w:lang w:eastAsia="ru-RU"/>
        </w:rPr>
        <w:t>гигакалорию</w:t>
      </w:r>
      <w:proofErr w:type="spellEnd"/>
      <w:r w:rsidR="003511E4" w:rsidRPr="00264341">
        <w:rPr>
          <w:rFonts w:ascii="Times New Roman" w:eastAsia="Times New Roman" w:hAnsi="Times New Roman" w:cs="Times New Roman"/>
          <w:sz w:val="28"/>
          <w:szCs w:val="28"/>
          <w:lang w:eastAsia="ru-RU"/>
        </w:rPr>
        <w:t>;</w:t>
      </w:r>
    </w:p>
    <w:p w:rsidR="003511E4" w:rsidRPr="00264341" w:rsidRDefault="001631EA"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2) </w:t>
      </w:r>
      <w:r w:rsidR="003511E4" w:rsidRPr="00264341">
        <w:rPr>
          <w:rFonts w:ascii="Times New Roman" w:eastAsia="Times New Roman" w:hAnsi="Times New Roman" w:cs="Times New Roman"/>
          <w:sz w:val="28"/>
          <w:szCs w:val="28"/>
          <w:lang w:eastAsia="ru-RU"/>
        </w:rPr>
        <w:t>оказываемые муниципальным унитарным предприятием «</w:t>
      </w:r>
      <w:proofErr w:type="spellStart"/>
      <w:r w:rsidR="003511E4" w:rsidRPr="00264341">
        <w:rPr>
          <w:rFonts w:ascii="Times New Roman" w:eastAsia="Times New Roman" w:hAnsi="Times New Roman" w:cs="Times New Roman"/>
          <w:sz w:val="28"/>
          <w:szCs w:val="28"/>
          <w:lang w:eastAsia="ru-RU"/>
        </w:rPr>
        <w:t>Бендерытеплоэнерго</w:t>
      </w:r>
      <w:proofErr w:type="spellEnd"/>
      <w:r w:rsidR="003511E4" w:rsidRPr="00264341">
        <w:rPr>
          <w:rFonts w:ascii="Times New Roman" w:eastAsia="Times New Roman" w:hAnsi="Times New Roman" w:cs="Times New Roman"/>
          <w:sz w:val="28"/>
          <w:szCs w:val="28"/>
          <w:lang w:eastAsia="ru-RU"/>
        </w:rPr>
        <w:t xml:space="preserve">» от централизованной системы теплоснабжения, – 62,78 рубля за 1 </w:t>
      </w:r>
      <w:proofErr w:type="spellStart"/>
      <w:r w:rsidR="003511E4" w:rsidRPr="00264341">
        <w:rPr>
          <w:rFonts w:ascii="Times New Roman" w:eastAsia="Times New Roman" w:hAnsi="Times New Roman" w:cs="Times New Roman"/>
          <w:sz w:val="28"/>
          <w:szCs w:val="28"/>
          <w:lang w:eastAsia="ru-RU"/>
        </w:rPr>
        <w:t>гигакалорию</w:t>
      </w:r>
      <w:proofErr w:type="spellEnd"/>
      <w:r w:rsidR="003511E4" w:rsidRPr="00264341">
        <w:rPr>
          <w:rFonts w:ascii="Times New Roman" w:eastAsia="Times New Roman" w:hAnsi="Times New Roman" w:cs="Times New Roman"/>
          <w:sz w:val="28"/>
          <w:szCs w:val="28"/>
          <w:lang w:eastAsia="ru-RU"/>
        </w:rPr>
        <w:t>;</w:t>
      </w:r>
    </w:p>
    <w:p w:rsidR="003511E4" w:rsidRPr="00264341" w:rsidRDefault="001631EA"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lastRenderedPageBreak/>
        <w:t xml:space="preserve">в) </w:t>
      </w:r>
      <w:r w:rsidR="003511E4" w:rsidRPr="00264341">
        <w:rPr>
          <w:rFonts w:ascii="Times New Roman" w:eastAsia="Times New Roman" w:hAnsi="Times New Roman" w:cs="Times New Roman"/>
          <w:sz w:val="28"/>
          <w:szCs w:val="28"/>
          <w:lang w:eastAsia="ru-RU"/>
        </w:rPr>
        <w:t>на услуги по водоснабжению, оказываемые государственным унитарным предприятием «Водоснабжение и водоотведение», – 3,25 рубля за 1 кубический метр;</w:t>
      </w:r>
    </w:p>
    <w:p w:rsidR="003511E4" w:rsidRPr="00264341" w:rsidRDefault="001631EA"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г) </w:t>
      </w:r>
      <w:r w:rsidR="003511E4" w:rsidRPr="00264341">
        <w:rPr>
          <w:rFonts w:ascii="Times New Roman" w:eastAsia="Times New Roman" w:hAnsi="Times New Roman" w:cs="Times New Roman"/>
          <w:sz w:val="28"/>
          <w:szCs w:val="28"/>
          <w:lang w:eastAsia="ru-RU"/>
        </w:rPr>
        <w:t>на услуги по водоотведению, оказываемые государственным унитарным предприятием «Водоснабжение и водоотведение», – 4,24 рубля за 1 кубический метр.</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Плата за потребленные коммунальные услуги, предъявляемая </w:t>
      </w:r>
      <w:r w:rsidRPr="00264341">
        <w:rPr>
          <w:rFonts w:ascii="Times New Roman" w:eastAsia="Times New Roman" w:hAnsi="Times New Roman" w:cs="Times New Roman"/>
          <w:bCs/>
          <w:sz w:val="28"/>
          <w:szCs w:val="28"/>
          <w:lang w:eastAsia="ru-RU"/>
        </w:rPr>
        <w:t>гражданину Приднестровской Молдавской Республики, а также лицу, имеющему статус беженца</w:t>
      </w:r>
      <w:r w:rsidRPr="00264341">
        <w:rPr>
          <w:rFonts w:ascii="Times New Roman" w:eastAsia="Times New Roman" w:hAnsi="Times New Roman" w:cs="Times New Roman"/>
          <w:sz w:val="28"/>
          <w:szCs w:val="28"/>
          <w:lang w:eastAsia="ru-RU"/>
        </w:rPr>
        <w:t xml:space="preserve">, уменьшается на сумму государственной поддержки, определенной в соответствии с </w:t>
      </w:r>
      <w:r w:rsidR="00FD3E1A" w:rsidRPr="00264341">
        <w:rPr>
          <w:rFonts w:ascii="Times New Roman" w:eastAsia="Times New Roman" w:hAnsi="Times New Roman" w:cs="Times New Roman"/>
          <w:sz w:val="28"/>
          <w:szCs w:val="28"/>
          <w:lang w:eastAsia="ru-RU"/>
        </w:rPr>
        <w:t xml:space="preserve">частью первой </w:t>
      </w:r>
      <w:r w:rsidRPr="00264341">
        <w:rPr>
          <w:rFonts w:ascii="Times New Roman" w:eastAsia="Times New Roman" w:hAnsi="Times New Roman" w:cs="Times New Roman"/>
          <w:sz w:val="28"/>
          <w:szCs w:val="28"/>
          <w:lang w:eastAsia="ru-RU"/>
        </w:rPr>
        <w:t>настоящ</w:t>
      </w:r>
      <w:r w:rsidR="00FD3E1A" w:rsidRPr="00264341">
        <w:rPr>
          <w:rFonts w:ascii="Times New Roman" w:eastAsia="Times New Roman" w:hAnsi="Times New Roman" w:cs="Times New Roman"/>
          <w:sz w:val="28"/>
          <w:szCs w:val="28"/>
          <w:lang w:eastAsia="ru-RU"/>
        </w:rPr>
        <w:t>его пункта</w:t>
      </w:r>
      <w:r w:rsidRPr="00264341">
        <w:rPr>
          <w:rFonts w:ascii="Times New Roman" w:eastAsia="Times New Roman" w:hAnsi="Times New Roman" w:cs="Times New Roman"/>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Компенсация предоставленной </w:t>
      </w:r>
      <w:r w:rsidRPr="00264341">
        <w:rPr>
          <w:rFonts w:ascii="Times New Roman" w:eastAsia="Times New Roman" w:hAnsi="Times New Roman" w:cs="Times New Roman"/>
          <w:bCs/>
          <w:sz w:val="28"/>
          <w:szCs w:val="28"/>
          <w:lang w:eastAsia="ru-RU"/>
        </w:rPr>
        <w:t>гражданам Приднестровской Молдавской Республики, а также лицам, имеющим статус беженца,</w:t>
      </w:r>
      <w:r w:rsidRPr="00264341">
        <w:rPr>
          <w:rFonts w:ascii="Times New Roman" w:eastAsia="Times New Roman" w:hAnsi="Times New Roman" w:cs="Times New Roman"/>
          <w:sz w:val="28"/>
          <w:szCs w:val="28"/>
          <w:lang w:eastAsia="ru-RU"/>
        </w:rPr>
        <w:t xml:space="preserve"> государственной поддержки подлежит возмещению организациям, предоставившим коммунальные услуги по электроснабжению, снабжению тепловой энергией (отопление, подогрев воды, горячее водоснабжение), водоснабжению, водоотведению, в порядке, утверждаемом уполномоченным Правительством Приднестровской Молдавской Республики исполнительным органом государственной власти.</w:t>
      </w:r>
    </w:p>
    <w:p w:rsidR="003511E4" w:rsidRPr="00264341" w:rsidRDefault="003511E4" w:rsidP="005D4141">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Calibri" w:hAnsi="Times New Roman" w:cs="Times New Roman"/>
          <w:sz w:val="28"/>
          <w:szCs w:val="28"/>
          <w:lang w:eastAsia="ru-RU"/>
        </w:rPr>
        <w:t>Государственная поддержка в виде понижения стоимости потребленных коммунальных услуг (по электроснабжению, снабжению тепловой энергией (отопление, подогрев воды, горячее водоснабжение), водоснабжению, водоотведению), установленная частью первой настоящего пункта, предоставляется потребителям коммунальных услуг, приравненным к бытовым потребителям (население), зарегистрированным на территории Приднестровской Молдавской Республики, потребляющим коммунальные услуги на коммунально-бытовые нужды и не использующим коммунальные услуги для осуществления коммерческой деятельности</w:t>
      </w:r>
      <w:r w:rsidRPr="00264341">
        <w:rPr>
          <w:rFonts w:ascii="Times New Roman" w:eastAsia="Times New Roman" w:hAnsi="Times New Roman" w:cs="Times New Roman"/>
          <w:bCs/>
          <w:sz w:val="28"/>
          <w:szCs w:val="28"/>
          <w:lang w:eastAsia="ru-RU"/>
        </w:rPr>
        <w:t xml:space="preserve">. </w:t>
      </w:r>
    </w:p>
    <w:p w:rsidR="003511E4" w:rsidRPr="00264341" w:rsidRDefault="00D6583D" w:rsidP="005D4141">
      <w:pPr>
        <w:shd w:val="clear" w:color="auto" w:fill="FFFFFF"/>
        <w:spacing w:after="0" w:line="240" w:lineRule="auto"/>
        <w:ind w:firstLine="709"/>
        <w:jc w:val="both"/>
        <w:rPr>
          <w:rFonts w:ascii="Times New Roman" w:eastAsia="Times New Roman" w:hAnsi="Times New Roman" w:cs="Times New Roman"/>
          <w:bCs/>
          <w:sz w:val="18"/>
          <w:szCs w:val="18"/>
          <w:lang w:eastAsia="ru-RU"/>
        </w:rPr>
      </w:pPr>
      <w:r w:rsidRPr="00264341">
        <w:rPr>
          <w:rFonts w:ascii="Times New Roman" w:eastAsia="Times New Roman" w:hAnsi="Times New Roman" w:cs="Times New Roman"/>
          <w:sz w:val="28"/>
          <w:szCs w:val="28"/>
          <w:lang w:eastAsia="ru-RU"/>
        </w:rPr>
        <w:t xml:space="preserve">8. </w:t>
      </w:r>
      <w:r w:rsidR="003511E4" w:rsidRPr="00264341">
        <w:rPr>
          <w:rFonts w:ascii="Times New Roman" w:eastAsia="Times New Roman" w:hAnsi="Times New Roman" w:cs="Times New Roman"/>
          <w:sz w:val="28"/>
          <w:szCs w:val="28"/>
          <w:lang w:eastAsia="ru-RU"/>
        </w:rPr>
        <w:t xml:space="preserve">Льготы по оплате коммунальных услуг предоставляются </w:t>
      </w:r>
      <w:r w:rsidR="003511E4" w:rsidRPr="00264341">
        <w:rPr>
          <w:rFonts w:ascii="Times New Roman" w:eastAsia="Times New Roman" w:hAnsi="Times New Roman" w:cs="Times New Roman"/>
          <w:bCs/>
          <w:sz w:val="28"/>
          <w:szCs w:val="28"/>
          <w:lang w:eastAsia="ru-RU"/>
        </w:rPr>
        <w:t>гражданам Приднестровской Молдавской Республики, а также лицам, имеющим статус беженца</w:t>
      </w:r>
      <w:r w:rsidR="003511E4" w:rsidRPr="00264341">
        <w:rPr>
          <w:rFonts w:ascii="Times New Roman" w:eastAsia="Times New Roman" w:hAnsi="Times New Roman" w:cs="Times New Roman"/>
          <w:sz w:val="28"/>
          <w:szCs w:val="28"/>
          <w:lang w:eastAsia="ru-RU"/>
        </w:rPr>
        <w:t>, в форме понижения стоимости услуг, уменьшенной на сумму предоставленной государственной поддержки в соответствии с пунктом 7 настоящей статьи</w:t>
      </w:r>
      <w:r w:rsidR="003511E4" w:rsidRPr="00264341">
        <w:rPr>
          <w:rFonts w:ascii="Times New Roman" w:eastAsia="Times New Roman" w:hAnsi="Times New Roman" w:cs="Times New Roman"/>
          <w:bCs/>
          <w:sz w:val="28"/>
          <w:szCs w:val="28"/>
          <w:lang w:eastAsia="ru-RU"/>
        </w:rPr>
        <w:t>.</w:t>
      </w:r>
    </w:p>
    <w:p w:rsidR="003511E4" w:rsidRPr="00264341" w:rsidRDefault="003511E4" w:rsidP="005D414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9. Во изменение норм законодательства </w:t>
      </w:r>
      <w:r w:rsidR="00782B0D" w:rsidRPr="00264341">
        <w:rPr>
          <w:rFonts w:ascii="Times New Roman" w:eastAsia="Times New Roman" w:hAnsi="Times New Roman" w:cs="Times New Roman"/>
          <w:sz w:val="28"/>
          <w:szCs w:val="28"/>
          <w:lang w:eastAsia="ru-RU"/>
        </w:rPr>
        <w:t xml:space="preserve">Приднестровской Молдавской Республики </w:t>
      </w:r>
      <w:r w:rsidRPr="00264341">
        <w:rPr>
          <w:rFonts w:ascii="Times New Roman" w:eastAsia="Times New Roman" w:hAnsi="Times New Roman" w:cs="Times New Roman"/>
          <w:sz w:val="28"/>
          <w:szCs w:val="28"/>
          <w:lang w:eastAsia="ru-RU"/>
        </w:rPr>
        <w:t>льготы, субсидии, компенсации государственной поддержки населению, предусмотренные законодательством Приднестровской Молдавской Республики, по оплате коммунальных услуг, по плате за содержание и ремонт жилищного фонда, санитарное содержание здания и придомовой территории, техническое обслуживание и ремонт лифта предоставляются гражданам Приднестровской Молдавской Республики, а также лицам, имеющим статус беженца.</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171186" w:rsidRPr="00264341">
        <w:rPr>
          <w:rFonts w:ascii="Times New Roman" w:eastAsia="Times New Roman" w:hAnsi="Times New Roman" w:cs="Times New Roman"/>
          <w:b/>
          <w:bCs/>
          <w:sz w:val="28"/>
          <w:szCs w:val="28"/>
          <w:lang w:eastAsia="ru-RU"/>
        </w:rPr>
        <w:t>5</w:t>
      </w:r>
      <w:r w:rsidR="00AE6AED" w:rsidRPr="00264341">
        <w:rPr>
          <w:rFonts w:ascii="Times New Roman" w:eastAsia="Times New Roman" w:hAnsi="Times New Roman" w:cs="Times New Roman"/>
          <w:b/>
          <w:bCs/>
          <w:sz w:val="28"/>
          <w:szCs w:val="28"/>
          <w:lang w:eastAsia="ru-RU"/>
        </w:rPr>
        <w:t>6</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1. В 2025 году единовременное пособие при увольнении в связи с достижением выслуги лет, дающей право на пенсию за выслугу лет </w:t>
      </w:r>
      <w:r w:rsidR="00801BF8" w:rsidRPr="00264341">
        <w:rPr>
          <w:rFonts w:ascii="Times New Roman" w:eastAsia="Times New Roman" w:hAnsi="Times New Roman" w:cs="Times New Roman"/>
          <w:bCs/>
          <w:sz w:val="28"/>
          <w:szCs w:val="28"/>
          <w:lang w:eastAsia="ru-RU"/>
        </w:rPr>
        <w:br/>
      </w:r>
      <w:r w:rsidRPr="00264341">
        <w:rPr>
          <w:rFonts w:ascii="Times New Roman" w:eastAsia="Times New Roman" w:hAnsi="Times New Roman" w:cs="Times New Roman"/>
          <w:bCs/>
          <w:sz w:val="28"/>
          <w:szCs w:val="28"/>
          <w:lang w:eastAsia="ru-RU"/>
        </w:rPr>
        <w:t xml:space="preserve">(по выслуге срока службы, дающего право на пенсию), по достижении </w:t>
      </w:r>
      <w:r w:rsidRPr="00264341">
        <w:rPr>
          <w:rFonts w:ascii="Times New Roman" w:eastAsia="Times New Roman" w:hAnsi="Times New Roman" w:cs="Times New Roman"/>
          <w:bCs/>
          <w:sz w:val="28"/>
          <w:szCs w:val="28"/>
          <w:lang w:eastAsia="ru-RU"/>
        </w:rPr>
        <w:lastRenderedPageBreak/>
        <w:t>предельного возраста пребывания на военной службе (службе), по состоянию здоровья или в связи с организационно-штатными мероприятиями выплачивается в размере, не превышающем 5 (пяти) окладов денежного содержания по последней занимаемой должности: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а) гражданам Приднестровской Молдавской Республики, проходившим военную службу: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1) в Вооруженных силах Приднестровской Молдавской Республики, других войсках и органах, установленных законодательством Приднестровской Молдавской Республики, в воинских званиях офицеров, прапорщиков, сержантов и солдат (за исключением сержантов и солдат, проходивших службу по призыву);</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в органах внутренних дел, уголовно-исполнительной системе, службе судебных исполнителей, налоговых органах Приднестровской Молдавской Республики в качестве рядового и начальствующего состава в установленных специальных званиях, должностных лиц налоговых органов в установленных специальных званиях;</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б) сотрудникам Следственного комитета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 xml:space="preserve">Военнослужащим и лицам, приравненным к ним по условиям выплаты денежного довольствия, сотрудникам Следственного комитета Приднестровской Молдавской Республики, получившим единовременное пособие при увольнении и вновь принятым на службу, при последующем увольнении по основаниям, указанным в части первой настоящего пункта, единовременное пособие не выплачивается. </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Порядок выплаты и размеры единовременного пособия, предусмотренного частью первой настоящего пункта, устанавливаются нормативным правовым актом Правительства Приднестровской Молдавской Республики с учетом особенностей, предусмотренных настоящей статьей.</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При проведении организационно-штатных мероприятий, предполагающих увольнение лиц, указанных в части первой настоящего пункта, с военной (правоохранительной) службы в связи с их переходом на работу по трудовому договору на должность, аналогичную ранее занимаемой должности, в тот же орган государственной власти (структурное подразделение органа государственной власти) единовременное (выходное) пособие данным лицам не выплачивается.</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2. Ограничения, установленные частью первой пункта 1 настоящей статьи, не распространяются на выплаты при увольнении по состоянию здоровья вследствие заболевания, полученного в связи с исполнением служебных обязанностей.</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Calibri" w:hAnsi="Times New Roman" w:cs="Times New Roman"/>
          <w:b/>
          <w:bCs/>
          <w:sz w:val="28"/>
          <w:szCs w:val="28"/>
          <w:lang w:eastAsia="ru-RU"/>
        </w:rPr>
      </w:pPr>
      <w:r w:rsidRPr="00264341">
        <w:rPr>
          <w:rFonts w:ascii="Times New Roman" w:eastAsia="Calibri" w:hAnsi="Times New Roman" w:cs="Times New Roman"/>
          <w:b/>
          <w:bCs/>
          <w:sz w:val="28"/>
          <w:szCs w:val="28"/>
          <w:lang w:eastAsia="ru-RU"/>
        </w:rPr>
        <w:t xml:space="preserve">Статья </w:t>
      </w:r>
      <w:r w:rsidR="00171186" w:rsidRPr="00264341">
        <w:rPr>
          <w:rFonts w:ascii="Times New Roman" w:eastAsia="Calibri" w:hAnsi="Times New Roman" w:cs="Times New Roman"/>
          <w:b/>
          <w:bCs/>
          <w:sz w:val="28"/>
          <w:szCs w:val="28"/>
          <w:lang w:eastAsia="ru-RU"/>
        </w:rPr>
        <w:t>5</w:t>
      </w:r>
      <w:r w:rsidR="00AE6AED" w:rsidRPr="00264341">
        <w:rPr>
          <w:rFonts w:ascii="Times New Roman" w:eastAsia="Calibri" w:hAnsi="Times New Roman" w:cs="Times New Roman"/>
          <w:b/>
          <w:bCs/>
          <w:sz w:val="28"/>
          <w:szCs w:val="28"/>
          <w:lang w:eastAsia="ru-RU"/>
        </w:rPr>
        <w:t>7</w:t>
      </w:r>
      <w:r w:rsidRPr="00264341">
        <w:rPr>
          <w:rFonts w:ascii="Times New Roman" w:eastAsia="Calibri"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lang w:eastAsia="ru-RU"/>
        </w:rPr>
        <w:t xml:space="preserve">1. В 2025 году из средств республиканского бюджета в соответствии с частью второй пункта 5 статьи 228 Закона Приднестровской Молдавской Республики «О несостоятельности (банкротстве)» производятся выплаты по возмещению вреда, причиненного жизни и здоровью граждан должниками </w:t>
      </w:r>
      <w:r w:rsidRPr="00264341">
        <w:rPr>
          <w:rFonts w:ascii="Times New Roman" w:eastAsia="Calibri" w:hAnsi="Times New Roman" w:cs="Times New Roman"/>
          <w:bCs/>
          <w:sz w:val="28"/>
          <w:szCs w:val="28"/>
          <w:lang w:eastAsia="ru-RU"/>
        </w:rPr>
        <w:lastRenderedPageBreak/>
        <w:t>(ликвидируемыми юридическими лицами), признанными в установленном порядке ответственными за причинение указанного вреда, в случае отсутствия или недостаточности имущества у данных юридических лиц.</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lang w:eastAsia="ru-RU"/>
        </w:rPr>
        <w:t>2. Ежемесячные выплаты по возмещению вреда, причиненного жизни и здоровью, предусмотренные пунктом 1 настоящей статьи, производятся следующим категориям граждан:</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lang w:eastAsia="ru-RU"/>
        </w:rPr>
        <w:t>а) потерпевшие, жизни и здоровью которых был причинен вред при исполнении ими обязанностей по трудовому договору (контракту) и в иных случаях, установленных законодательством Приднестровской Молдавской Республики;</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lang w:eastAsia="ru-RU"/>
        </w:rPr>
        <w:t>б) лица, понесшие ущерб в результате смерти потерпевшего (кормильца), а именно:</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lang w:eastAsia="ru-RU"/>
        </w:rPr>
        <w:t>1) нетрудоспособные лица, состоявшие на иждивении умершего или имевшие ко дню его смерти право на получение от него содержания;</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lang w:eastAsia="ru-RU"/>
        </w:rPr>
        <w:t>2) дети умершего, родившиеся после его смерти;</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lang w:eastAsia="ru-RU"/>
        </w:rPr>
        <w:t>3) один из родителей, супруг (супруга) либо другой член семьи независимо от его трудоспособности, который не работает и занят уходом за находившимися на иждивении умершего детьми, внуками, братьями и сестрами, не достигшими возраста 14 (четырнадцати) лет либо хотя и достигшими указанного возраста, но по медицинскому заключению лечебно-профилактического учреждения нуждающимися по состоянию здоровья в постороннем уходе;</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lang w:eastAsia="ru-RU"/>
        </w:rPr>
        <w:t>4) лица, состоявшие на иждивении умершего и ставшие нетрудоспособными в течение 5 (пяти) лет после его смерти.</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lang w:eastAsia="ru-RU"/>
        </w:rPr>
        <w:t>Один из родителей, супруг (супруга)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lang w:eastAsia="ru-RU"/>
        </w:rPr>
        <w:t>Гражданам, перечисленным в части второй настоящего пункта, вред, причиненный жизни и здоровью должником (ликвидируемым юридическим лицом), возмещается в размере 100 процентов от суммы расчета причитающихся к выплате сумм для возмещения вреда, причиненного жизни и здоровью, произведенного ликвидационной комиссией (ликвидатором) либо конкурсным управляющим.</w:t>
      </w:r>
    </w:p>
    <w:p w:rsidR="003511E4" w:rsidRPr="00264341" w:rsidRDefault="003511E4" w:rsidP="005D4141">
      <w:pPr>
        <w:spacing w:after="0" w:line="240" w:lineRule="auto"/>
        <w:ind w:firstLine="709"/>
        <w:jc w:val="both"/>
        <w:rPr>
          <w:rFonts w:ascii="Times New Roman" w:eastAsia="Calibri" w:hAnsi="Times New Roman" w:cs="Times New Roman"/>
          <w:bCs/>
          <w:sz w:val="28"/>
          <w:szCs w:val="28"/>
          <w:lang w:eastAsia="ru-RU"/>
        </w:rPr>
      </w:pPr>
      <w:r w:rsidRPr="00264341">
        <w:rPr>
          <w:rFonts w:ascii="Times New Roman" w:eastAsia="Calibri" w:hAnsi="Times New Roman" w:cs="Times New Roman"/>
          <w:bCs/>
          <w:sz w:val="28"/>
          <w:szCs w:val="28"/>
          <w:lang w:eastAsia="ru-RU"/>
        </w:rPr>
        <w:t>3. Порядок и сроки осуществления выплат, предусмотренных пунктом 1 настоящей статьи, определяются нормативным правовым актом Правительства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171186" w:rsidRPr="00264341">
        <w:rPr>
          <w:rFonts w:ascii="Times New Roman" w:eastAsia="Times New Roman" w:hAnsi="Times New Roman" w:cs="Times New Roman"/>
          <w:b/>
          <w:bCs/>
          <w:sz w:val="28"/>
          <w:szCs w:val="28"/>
          <w:lang w:eastAsia="ru-RU"/>
        </w:rPr>
        <w:t>5</w:t>
      </w:r>
      <w:r w:rsidR="00AE6AED" w:rsidRPr="00264341">
        <w:rPr>
          <w:rFonts w:ascii="Times New Roman" w:eastAsia="Times New Roman" w:hAnsi="Times New Roman" w:cs="Times New Roman"/>
          <w:b/>
          <w:bCs/>
          <w:sz w:val="28"/>
          <w:szCs w:val="28"/>
          <w:lang w:eastAsia="ru-RU"/>
        </w:rPr>
        <w:t>8</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1. Во изменение норм законодательства Приднестровской Молдавской Республики предоставить право исполнительным органам государственной власти, учреждениям, подведомственным исполнительным органам государственной власти,  Счетной палате Приднестровской Молдавской Республики, Прокуратуре Приднестровской Молдавской Республики </w:t>
      </w:r>
      <w:r w:rsidR="008E7D7E"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 xml:space="preserve">(для увеличения заработной платы работников функционального обеспечения </w:t>
      </w:r>
      <w:r w:rsidRPr="00264341">
        <w:rPr>
          <w:rFonts w:ascii="Times New Roman" w:eastAsia="Times New Roman" w:hAnsi="Times New Roman" w:cs="Times New Roman"/>
          <w:sz w:val="28"/>
          <w:szCs w:val="28"/>
          <w:lang w:eastAsia="ru-RU"/>
        </w:rPr>
        <w:lastRenderedPageBreak/>
        <w:t>и иных работников (за исключением прокурорских работников, на которых распространяется Приложение к Конституционному закону Приднестровской Молдавской Республики «О Прокуратуре Приднестровской Молдавской Республики»)), аппарату Уполномоченного по правам человека в Приднестровской Молдавской Республике, законодательному органу государственной власти</w:t>
      </w:r>
      <w:r w:rsidR="004C1EA9" w:rsidRPr="00264341">
        <w:rPr>
          <w:rFonts w:ascii="Times New Roman" w:eastAsia="Times New Roman" w:hAnsi="Times New Roman" w:cs="Times New Roman"/>
          <w:sz w:val="28"/>
          <w:szCs w:val="28"/>
          <w:lang w:eastAsia="ru-RU"/>
        </w:rPr>
        <w:t xml:space="preserve"> Приднестровской Молдавской Республики</w:t>
      </w:r>
      <w:r w:rsidRPr="00264341">
        <w:rPr>
          <w:rFonts w:ascii="Times New Roman" w:eastAsia="Times New Roman" w:hAnsi="Times New Roman" w:cs="Times New Roman"/>
          <w:sz w:val="28"/>
          <w:szCs w:val="28"/>
          <w:lang w:eastAsia="ru-RU"/>
        </w:rPr>
        <w:t xml:space="preserve">, Центральной избирательной комиссии Приднестровской Молдавской Республики, государственным органам Приднестровской Молдавской Республики, аппаратам судов Приднестровской Молдавской Республики и Судебному департаменту при Верховном суде Приднестровской Молдавской Республики, Правительству Приднестровской Молдавской Республики (Аппарату Правительства Приднестровской Молдавской Республики), Советам народных депутатов городов Тирасполь, </w:t>
      </w:r>
      <w:proofErr w:type="spellStart"/>
      <w:r w:rsidRPr="00264341">
        <w:rPr>
          <w:rFonts w:ascii="Times New Roman" w:eastAsia="Times New Roman" w:hAnsi="Times New Roman" w:cs="Times New Roman"/>
          <w:sz w:val="28"/>
          <w:szCs w:val="28"/>
          <w:lang w:eastAsia="ru-RU"/>
        </w:rPr>
        <w:t>Днестровск</w:t>
      </w:r>
      <w:proofErr w:type="spellEnd"/>
      <w:r w:rsidRPr="00264341">
        <w:rPr>
          <w:rFonts w:ascii="Times New Roman" w:eastAsia="Times New Roman" w:hAnsi="Times New Roman" w:cs="Times New Roman"/>
          <w:sz w:val="28"/>
          <w:szCs w:val="28"/>
          <w:lang w:eastAsia="ru-RU"/>
        </w:rPr>
        <w:t>, Бендеры, районов, реализовавших пилотный проект в 2017–2024 годах, продолжить реализацию пилотного проекта в 2025 году с установлением лимитов финансирования на оплату труда работников (сотрудников) на уровне не менее лимитов, утвержденных на предыдущий финансовый год на данные цели.</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2. Во изменение норм законодательства Приднестровской Молдавской Республики предоставить право исполнительным органам государственной власти, учреждениям, подведомственным исполнительным органам государственной власти</w:t>
      </w:r>
      <w:r w:rsidR="00D6583D" w:rsidRPr="00264341">
        <w:rPr>
          <w:rFonts w:ascii="Times New Roman" w:eastAsia="Times New Roman" w:hAnsi="Times New Roman" w:cs="Times New Roman"/>
          <w:sz w:val="28"/>
          <w:szCs w:val="28"/>
          <w:lang w:eastAsia="ru-RU"/>
        </w:rPr>
        <w:t>,</w:t>
      </w:r>
      <w:r w:rsidRPr="00264341">
        <w:rPr>
          <w:rFonts w:ascii="Times New Roman" w:eastAsia="Times New Roman" w:hAnsi="Times New Roman" w:cs="Times New Roman"/>
          <w:sz w:val="28"/>
          <w:szCs w:val="28"/>
          <w:lang w:eastAsia="ru-RU"/>
        </w:rPr>
        <w:t xml:space="preserve"> в 2025 году впервые реализовать пилотный проект, направленный на увеличение заработной платы (денежного содержания, денежного довольствия) работников (сотрудников) за счет проведения реорганизационных (организационно-штатных) мероприятий, в пределах лимитов, утвержденных настоящим Законом.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В случае проведения реорганизационных (организационно-штатных) мероприятий, направленных на уменьшение штатной численности, сокращение лимитов финансирования на оплату труда работников (сотрудников) органов и учреждений, указанных в части первой настоящего пункта, не производится.</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3. Решение по реализации пилотных проектов, направленных на увеличение заработной платы за счет проведенных реорганизационных (организационно-штатных) мероприятий, в пределах лимитов, утвержденных настоящим Законом, исполнительными органами государственной власти по вопросам обороны, безопасности, государственной охраны, внутренних дел, осуществления предварительного следствия и участия в уголовном судопроизводстве, юстиции, иностранных дел, таможенного дела, предотвращения чрезвычайных ситуаций и ликвидации последствий стихийных бедствий, государственным органом, обеспечивающим деятельность Президента Приднестровской Молдавской Республики, реализующими пилотный проект впервые, принимается Президентом Приднестровской Молдавской Республики.</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4. Решение по реализации пилотных проектов, направленных на увеличение заработной платы за счет проведенных реорганизационных </w:t>
      </w:r>
      <w:r w:rsidRPr="00264341">
        <w:rPr>
          <w:rFonts w:ascii="Times New Roman" w:eastAsia="Times New Roman" w:hAnsi="Times New Roman" w:cs="Times New Roman"/>
          <w:sz w:val="28"/>
          <w:szCs w:val="28"/>
          <w:lang w:eastAsia="ru-RU"/>
        </w:rPr>
        <w:lastRenderedPageBreak/>
        <w:t xml:space="preserve">(организационно-штатных) мероприятий, в пределах лимитов, утвержденных настоящим Законом, исполнительными органами государственной власти, учреждениями, подведомственными исполнительным органам государственной власти, реализующими пилотный проект впервые, за исключением исполнительных органов государственной власти, указанных в пункте 3 настоящей статьи, принимается Правительством Приднестровской Молдавской Республики по согласованию с Президентом Приднестровской Молдавской Республики.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5. В пилотный проект мо</w:t>
      </w:r>
      <w:r w:rsidR="00353B0A" w:rsidRPr="00264341">
        <w:rPr>
          <w:rFonts w:ascii="Times New Roman" w:eastAsia="Times New Roman" w:hAnsi="Times New Roman" w:cs="Times New Roman"/>
          <w:sz w:val="28"/>
          <w:szCs w:val="28"/>
          <w:lang w:eastAsia="ru-RU"/>
        </w:rPr>
        <w:t>гут</w:t>
      </w:r>
      <w:r w:rsidRPr="00264341">
        <w:rPr>
          <w:rFonts w:ascii="Times New Roman" w:eastAsia="Times New Roman" w:hAnsi="Times New Roman" w:cs="Times New Roman"/>
          <w:sz w:val="28"/>
          <w:szCs w:val="28"/>
          <w:lang w:eastAsia="ru-RU"/>
        </w:rPr>
        <w:t xml:space="preserve"> быть включен</w:t>
      </w:r>
      <w:r w:rsidR="00353B0A" w:rsidRPr="00264341">
        <w:rPr>
          <w:rFonts w:ascii="Times New Roman" w:eastAsia="Times New Roman" w:hAnsi="Times New Roman" w:cs="Times New Roman"/>
          <w:sz w:val="28"/>
          <w:szCs w:val="28"/>
          <w:lang w:eastAsia="ru-RU"/>
        </w:rPr>
        <w:t>ы</w:t>
      </w:r>
      <w:r w:rsidRPr="00264341">
        <w:rPr>
          <w:rFonts w:ascii="Times New Roman" w:eastAsia="Times New Roman" w:hAnsi="Times New Roman" w:cs="Times New Roman"/>
          <w:sz w:val="28"/>
          <w:szCs w:val="28"/>
          <w:lang w:eastAsia="ru-RU"/>
        </w:rPr>
        <w:t xml:space="preserve"> исполнительный орган государственной власти, учреждения, подведомственные исполнительному органу государственной власти, либо отдельные структурные подразделения исполнительного органа государственной власти. При реализации пилотного проекта проведение реорганизационных (организационно-штатных) мероприятий и, следовательно, увеличение заработной платы (денежного содержания, денежного довольствия) в пределах лимитов производятся в структурных подразделениях, включенных в пилотный проект.</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6. В случае принятия органами и учреждениями, указанными </w:t>
      </w:r>
      <w:r w:rsidR="00116C83"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в пунктах 1, 2 настоящей статьи, решения о выходе из пилотного проекта в течение 2025 года повторный переход на пилотный проект в течение текущего финансового года не допускается.</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7. При реализации пилотного проекта виды и размеры должностного оклада (оклада денежного содержания военнослужащих и лиц, приравненных к ним по условиям выплат денежного довольствия, оклада денежного содержания лиц, имеющих статус государственных служащих в соответствии с законодательством Приднестровской Молдавской Республики) и иных выплат устанавливаются руководителями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нормативными правовыми актами Приднестровской Молдавской Республики, регулирующими оплату труда работников (сотрудников). </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Руководители вправе самостоятельно локальными актами в пределах сметы по соответствующим статьям расходов устанавливать размер стимулирующих доплат (надбавок), не предусмотренных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нормативными правовыми актами Приднестровской Молдавской Республики, регулирующими оплату труда работников (сотрудников), на основании типового положения, утвержденного нормативным правовым актом Правительства Приднестровской Молдавской Республики, за исключением случаев, установленных частью третьей настоящего пункта.</w:t>
      </w:r>
    </w:p>
    <w:p w:rsidR="003511E4" w:rsidRPr="00264341" w:rsidRDefault="00B425B5" w:rsidP="005D414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hAnsi="Times New Roman" w:cs="Times New Roman"/>
          <w:sz w:val="28"/>
          <w:szCs w:val="28"/>
        </w:rPr>
        <w:lastRenderedPageBreak/>
        <w:t>Руководители лечебно-профилактических учреждений, подведомственных Министерству здравоохранения Приднестровской Молдавской Республики, вправе самостоятельно локальными актами в пределах сметы по соответствующим статьям расходов устанавливать размер стимулирующих доплат (надбавок) в соответствии с нормативным правовым актом Правительства Приднестровской Молдавской Республики об установлении единого порядка реализации пилотного проекта в организациях сферы здравоохранения, содержащем единый перечень видов стимулирующих доплат (надбавок), не предусмотренных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единые критерии осуществления выплат стимулирующих доплат (надбавок)</w:t>
      </w:r>
      <w:r w:rsidR="003511E4" w:rsidRPr="00264341">
        <w:rPr>
          <w:rFonts w:ascii="Times New Roman" w:eastAsia="Times New Roman" w:hAnsi="Times New Roman" w:cs="Times New Roman"/>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 xml:space="preserve">Суммарный размер заработной платы (денежного содержания, денежного довольствия) работников (сотрудников), включая стимулирующие доплаты (надбавки), в том числе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(сотрудника) без освобождения от работы, определенной трудовым договором (служебным контрактом), суммарный размер заработной платы (денежного содержания, денежного довольствия) работников (сотрудников) (включая работников муниципальных учреждений, входящих в структуру государственных администраций городов (районов)) не может превышать предел </w:t>
      </w:r>
      <w:r w:rsidR="005F145B" w:rsidRPr="00264341">
        <w:rPr>
          <w:rFonts w:ascii="Times New Roman" w:eastAsia="Times New Roman" w:hAnsi="Times New Roman" w:cs="Times New Roman"/>
          <w:sz w:val="28"/>
          <w:szCs w:val="28"/>
          <w:lang w:eastAsia="ru-RU"/>
        </w:rPr>
        <w:br/>
      </w:r>
      <w:r w:rsidRPr="00264341">
        <w:rPr>
          <w:rFonts w:ascii="Times New Roman" w:eastAsia="Times New Roman" w:hAnsi="Times New Roman" w:cs="Times New Roman"/>
          <w:sz w:val="28"/>
          <w:szCs w:val="28"/>
          <w:lang w:eastAsia="ru-RU"/>
        </w:rPr>
        <w:t>2 300 РУ МЗП, за исключением случаев, предусмотренных частью пятой настоящего пункта.</w:t>
      </w:r>
    </w:p>
    <w:p w:rsidR="00B425B5" w:rsidRPr="00264341" w:rsidRDefault="00B425B5" w:rsidP="005D4141">
      <w:pPr>
        <w:spacing w:after="0" w:line="240" w:lineRule="auto"/>
        <w:ind w:firstLine="709"/>
        <w:jc w:val="both"/>
        <w:rPr>
          <w:rFonts w:ascii="Times New Roman" w:eastAsia="Times New Roman" w:hAnsi="Times New Roman" w:cs="Times New Roman"/>
          <w:sz w:val="28"/>
          <w:szCs w:val="28"/>
          <w:lang w:eastAsia="ru-RU"/>
        </w:rPr>
      </w:pPr>
      <w:r w:rsidRPr="00264341">
        <w:rPr>
          <w:rFonts w:ascii="Times New Roman" w:eastAsia="Times New Roman" w:hAnsi="Times New Roman" w:cs="Times New Roman"/>
          <w:sz w:val="28"/>
          <w:szCs w:val="28"/>
          <w:lang w:eastAsia="ru-RU"/>
        </w:rPr>
        <w:t>Материальное поощрение, полученное работниками учреждений, подведомственных Министерству здравоохранения Приднестровской Молдавской Республики, от оказания платных услуг, не подлежит включению в расчет предельного суммарного размера заработной платы работников учреждений, включая стимулирующие доплаты (надбавки), установленного частью четвертой настоящего пункта.</w:t>
      </w:r>
    </w:p>
    <w:p w:rsidR="003511E4" w:rsidRPr="00264341" w:rsidRDefault="00B425B5"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sz w:val="28"/>
          <w:szCs w:val="28"/>
          <w:lang w:eastAsia="ru-RU"/>
        </w:rPr>
        <w:t>Для расчета предельного суммарного размера заработной платы (денежного содержания, денежного довольствия), включая стимулирующие доплаты (надбавки), установленного частью четвертой настоящего пункта, применять в 2025 году размер 1 РУ МЗП в сумме 8,1 рубля</w:t>
      </w:r>
      <w:r w:rsidR="003511E4" w:rsidRPr="00264341">
        <w:rPr>
          <w:rFonts w:ascii="Times New Roman" w:eastAsia="Times New Roman" w:hAnsi="Times New Roman" w:cs="Times New Roman"/>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p>
    <w:p w:rsidR="00AE6AED" w:rsidRPr="00264341" w:rsidRDefault="00AE6AED" w:rsidP="00AE6AED">
      <w:pPr>
        <w:spacing w:after="0" w:line="240" w:lineRule="auto"/>
        <w:ind w:firstLine="709"/>
        <w:jc w:val="both"/>
        <w:rPr>
          <w:rFonts w:ascii="Times New Roman" w:hAnsi="Times New Roman" w:cs="Times New Roman"/>
          <w:b/>
          <w:sz w:val="28"/>
          <w:szCs w:val="28"/>
        </w:rPr>
      </w:pPr>
      <w:r w:rsidRPr="00264341">
        <w:rPr>
          <w:rFonts w:ascii="Times New Roman" w:hAnsi="Times New Roman" w:cs="Times New Roman"/>
          <w:b/>
          <w:sz w:val="28"/>
          <w:szCs w:val="28"/>
        </w:rPr>
        <w:t>Статья 59.</w:t>
      </w:r>
    </w:p>
    <w:p w:rsidR="00AE6AED" w:rsidRPr="00264341" w:rsidRDefault="00AE6AED" w:rsidP="00AE6AED">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Calibri" w:hAnsi="Times New Roman" w:cs="Times New Roman"/>
          <w:sz w:val="28"/>
          <w:szCs w:val="28"/>
        </w:rPr>
        <w:t>Суммарный размер начисленной заработной платы р</w:t>
      </w:r>
      <w:r w:rsidRPr="00264341">
        <w:rPr>
          <w:rFonts w:ascii="Times New Roman" w:hAnsi="Times New Roman" w:cs="Times New Roman"/>
          <w:bCs/>
          <w:sz w:val="28"/>
          <w:szCs w:val="28"/>
        </w:rPr>
        <w:t>аботников органов государственной власти и управления, государственных органов, органов местного самоуправления, внебюджетных фондов и организаций, реализующих пилотный проект в соответствии со статьей 5</w:t>
      </w:r>
      <w:r w:rsidR="000A7D75" w:rsidRPr="00264341">
        <w:rPr>
          <w:rFonts w:ascii="Times New Roman" w:hAnsi="Times New Roman" w:cs="Times New Roman"/>
          <w:bCs/>
          <w:sz w:val="28"/>
          <w:szCs w:val="28"/>
        </w:rPr>
        <w:t>8</w:t>
      </w:r>
      <w:r w:rsidRPr="00264341">
        <w:rPr>
          <w:rFonts w:ascii="Times New Roman" w:hAnsi="Times New Roman" w:cs="Times New Roman"/>
          <w:bCs/>
          <w:sz w:val="28"/>
          <w:szCs w:val="28"/>
        </w:rPr>
        <w:t xml:space="preserve"> настоящего Закона, заработная плата которых финансируется из бюджетов различных уровней и внебюджетных фондов, уровень которой регулируется в соответствии с законодательством Приднестровской Молдавской Республики </w:t>
      </w:r>
      <w:r w:rsidRPr="00264341">
        <w:rPr>
          <w:rFonts w:ascii="Times New Roman" w:hAnsi="Times New Roman" w:cs="Times New Roman"/>
          <w:bCs/>
          <w:sz w:val="28"/>
          <w:szCs w:val="28"/>
        </w:rPr>
        <w:lastRenderedPageBreak/>
        <w:t xml:space="preserve">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не должен быть ниже величины </w:t>
      </w:r>
      <w:r w:rsidRPr="00264341">
        <w:rPr>
          <w:rFonts w:ascii="Times New Roman" w:hAnsi="Times New Roman" w:cs="Times New Roman"/>
          <w:sz w:val="28"/>
          <w:szCs w:val="28"/>
        </w:rPr>
        <w:t xml:space="preserve">МРОТ, </w:t>
      </w:r>
      <w:r w:rsidRPr="00264341">
        <w:rPr>
          <w:rFonts w:ascii="Times New Roman" w:hAnsi="Times New Roman" w:cs="Times New Roman"/>
          <w:bCs/>
          <w:sz w:val="28"/>
          <w:szCs w:val="28"/>
        </w:rPr>
        <w:t xml:space="preserve">размер которого </w:t>
      </w:r>
      <w:r w:rsidRPr="00264341">
        <w:rPr>
          <w:rFonts w:ascii="Times New Roman" w:hAnsi="Times New Roman" w:cs="Times New Roman"/>
          <w:sz w:val="28"/>
          <w:szCs w:val="28"/>
        </w:rPr>
        <w:t>утвержден частью второй пункта 5 статьи 4</w:t>
      </w:r>
      <w:r w:rsidR="00353B0A" w:rsidRPr="00264341">
        <w:rPr>
          <w:rFonts w:ascii="Times New Roman" w:hAnsi="Times New Roman" w:cs="Times New Roman"/>
          <w:sz w:val="28"/>
          <w:szCs w:val="28"/>
        </w:rPr>
        <w:t>9</w:t>
      </w:r>
      <w:r w:rsidRPr="00264341">
        <w:rPr>
          <w:rFonts w:ascii="Times New Roman" w:hAnsi="Times New Roman" w:cs="Times New Roman"/>
          <w:sz w:val="28"/>
          <w:szCs w:val="28"/>
        </w:rPr>
        <w:t xml:space="preserve"> настоящего Закона.</w:t>
      </w:r>
    </w:p>
    <w:p w:rsidR="00AE6AED" w:rsidRPr="00264341" w:rsidRDefault="00AE6AED"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3511E4"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 xml:space="preserve">Статья </w:t>
      </w:r>
      <w:r w:rsidR="00AE6AED" w:rsidRPr="00264341">
        <w:rPr>
          <w:rFonts w:ascii="Times New Roman" w:eastAsia="Times New Roman" w:hAnsi="Times New Roman" w:cs="Times New Roman"/>
          <w:b/>
          <w:bCs/>
          <w:sz w:val="28"/>
          <w:szCs w:val="28"/>
          <w:lang w:eastAsia="ru-RU"/>
        </w:rPr>
        <w:t>60</w:t>
      </w:r>
      <w:r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Предложения об уменьшении доходов и (или) увеличении расходов республиканского и местных бюджетов городов (районов) утверждаются Верховным Советом Приднестровской Молдавской Республики при наличии источников восполнения потерь бюджета, за исключением случаев, установленных частью второй настоящей статьи.</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Внесение в законодательные акты Приднестровской Молдавской Республики изменений и дополнений, предусматривающих введение новых льгот (гарантий) для граждан или увеличение объема действующих льгот (гарантий), предоставляемых гражданам, влекущих уменьшение доходов либо увеличение расходов республиканского бюджета в текущем финансовом году, не допускается.</w:t>
      </w:r>
    </w:p>
    <w:p w:rsidR="003D082B" w:rsidRPr="00264341" w:rsidRDefault="003D082B" w:rsidP="005D4141">
      <w:pPr>
        <w:spacing w:after="0" w:line="240" w:lineRule="auto"/>
        <w:ind w:firstLine="709"/>
        <w:jc w:val="both"/>
        <w:rPr>
          <w:rFonts w:ascii="Times New Roman" w:eastAsia="Times New Roman" w:hAnsi="Times New Roman" w:cs="Times New Roman"/>
          <w:bCs/>
          <w:sz w:val="28"/>
          <w:szCs w:val="28"/>
          <w:lang w:eastAsia="ru-RU"/>
        </w:rPr>
      </w:pPr>
    </w:p>
    <w:p w:rsidR="003511E4" w:rsidRPr="00264341" w:rsidRDefault="00AE6AED" w:rsidP="005D4141">
      <w:pPr>
        <w:spacing w:after="0" w:line="240" w:lineRule="auto"/>
        <w:ind w:firstLine="709"/>
        <w:jc w:val="both"/>
        <w:rPr>
          <w:rFonts w:ascii="Times New Roman" w:eastAsia="Times New Roman" w:hAnsi="Times New Roman" w:cs="Times New Roman"/>
          <w:b/>
          <w:bCs/>
          <w:sz w:val="28"/>
          <w:szCs w:val="28"/>
          <w:lang w:eastAsia="ru-RU"/>
        </w:rPr>
      </w:pPr>
      <w:r w:rsidRPr="00264341">
        <w:rPr>
          <w:rFonts w:ascii="Times New Roman" w:eastAsia="Times New Roman" w:hAnsi="Times New Roman" w:cs="Times New Roman"/>
          <w:b/>
          <w:bCs/>
          <w:sz w:val="28"/>
          <w:szCs w:val="28"/>
          <w:lang w:eastAsia="ru-RU"/>
        </w:rPr>
        <w:t>Статья 61</w:t>
      </w:r>
      <w:r w:rsidR="003511E4" w:rsidRPr="00264341">
        <w:rPr>
          <w:rFonts w:ascii="Times New Roman" w:eastAsia="Times New Roman" w:hAnsi="Times New Roman" w:cs="Times New Roman"/>
          <w:b/>
          <w:bCs/>
          <w:sz w:val="28"/>
          <w:szCs w:val="28"/>
          <w:lang w:eastAsia="ru-RU"/>
        </w:rPr>
        <w:t>.</w:t>
      </w:r>
    </w:p>
    <w:p w:rsidR="003511E4" w:rsidRPr="00264341" w:rsidRDefault="003511E4" w:rsidP="005D4141">
      <w:pPr>
        <w:spacing w:after="0" w:line="240" w:lineRule="auto"/>
        <w:ind w:firstLine="709"/>
        <w:jc w:val="both"/>
        <w:rPr>
          <w:rFonts w:ascii="Times New Roman" w:eastAsia="Times New Roman" w:hAnsi="Times New Roman" w:cs="Times New Roman"/>
          <w:bCs/>
          <w:sz w:val="28"/>
          <w:szCs w:val="28"/>
          <w:lang w:eastAsia="ru-RU"/>
        </w:rPr>
      </w:pPr>
      <w:r w:rsidRPr="00264341">
        <w:rPr>
          <w:rFonts w:ascii="Times New Roman" w:eastAsia="Times New Roman" w:hAnsi="Times New Roman" w:cs="Times New Roman"/>
          <w:bCs/>
          <w:sz w:val="28"/>
          <w:szCs w:val="28"/>
          <w:lang w:eastAsia="ru-RU"/>
        </w:rPr>
        <w:t>Настоящий Закон вступает в силу с 1 января 2025 года.</w:t>
      </w:r>
    </w:p>
    <w:p w:rsidR="00525F19" w:rsidRPr="00264341" w:rsidRDefault="00525F19" w:rsidP="005D4141">
      <w:pPr>
        <w:spacing w:after="0" w:line="240" w:lineRule="auto"/>
        <w:ind w:firstLine="709"/>
        <w:jc w:val="both"/>
        <w:rPr>
          <w:rFonts w:ascii="Times New Roman" w:eastAsia="Calibri" w:hAnsi="Times New Roman" w:cs="Times New Roman"/>
          <w:sz w:val="28"/>
          <w:szCs w:val="28"/>
          <w:lang w:eastAsia="ru-RU"/>
        </w:rPr>
      </w:pPr>
    </w:p>
    <w:p w:rsidR="00CB3FA7" w:rsidRPr="00264341" w:rsidRDefault="00CB3FA7" w:rsidP="005D4141">
      <w:pPr>
        <w:spacing w:after="0" w:line="240" w:lineRule="auto"/>
        <w:ind w:firstLine="709"/>
        <w:jc w:val="both"/>
        <w:rPr>
          <w:rFonts w:ascii="Times New Roman" w:eastAsia="Calibri" w:hAnsi="Times New Roman" w:cs="Times New Roman"/>
          <w:sz w:val="28"/>
          <w:szCs w:val="28"/>
          <w:lang w:eastAsia="ru-RU"/>
        </w:rPr>
      </w:pPr>
    </w:p>
    <w:p w:rsidR="001C4EBC" w:rsidRPr="001C4EBC" w:rsidRDefault="001C4EBC" w:rsidP="001C4EBC">
      <w:pPr>
        <w:tabs>
          <w:tab w:val="left" w:pos="993"/>
        </w:tabs>
        <w:spacing w:after="0" w:line="240" w:lineRule="auto"/>
        <w:ind w:firstLine="567"/>
        <w:jc w:val="both"/>
        <w:rPr>
          <w:rFonts w:ascii="Times New Roman" w:eastAsia="Times New Roman" w:hAnsi="Times New Roman" w:cs="Times New Roman"/>
          <w:sz w:val="28"/>
          <w:szCs w:val="28"/>
          <w:lang w:eastAsia="ru-RU"/>
        </w:rPr>
      </w:pPr>
    </w:p>
    <w:p w:rsidR="001C4EBC" w:rsidRPr="001C4EBC" w:rsidRDefault="001C4EBC" w:rsidP="001C4EBC">
      <w:pPr>
        <w:spacing w:after="0" w:line="240" w:lineRule="auto"/>
        <w:rPr>
          <w:rFonts w:ascii="Times New Roman" w:eastAsia="Times New Roman" w:hAnsi="Times New Roman" w:cs="Times New Roman"/>
          <w:sz w:val="28"/>
          <w:szCs w:val="28"/>
          <w:lang w:eastAsia="ru-RU"/>
        </w:rPr>
      </w:pPr>
      <w:r w:rsidRPr="001C4EBC">
        <w:rPr>
          <w:rFonts w:ascii="Times New Roman" w:eastAsia="Times New Roman" w:hAnsi="Times New Roman" w:cs="Times New Roman"/>
          <w:sz w:val="28"/>
          <w:szCs w:val="28"/>
          <w:lang w:eastAsia="ru-RU"/>
        </w:rPr>
        <w:t>ПРЕЗИДЕНТ                                                                    В. КРАСНОСЕЛЬСКИЙ</w:t>
      </w:r>
    </w:p>
    <w:p w:rsidR="001C4EBC" w:rsidRPr="001C4EBC" w:rsidRDefault="001C4EBC" w:rsidP="001C4EBC">
      <w:pPr>
        <w:spacing w:after="0" w:line="240" w:lineRule="auto"/>
        <w:jc w:val="both"/>
        <w:outlineLvl w:val="0"/>
        <w:rPr>
          <w:rFonts w:ascii="Times New Roman" w:eastAsia="Times New Roman" w:hAnsi="Times New Roman" w:cs="Times New Roman"/>
          <w:sz w:val="28"/>
          <w:szCs w:val="28"/>
          <w:lang w:eastAsia="ru-RU"/>
        </w:rPr>
      </w:pPr>
    </w:p>
    <w:p w:rsidR="001C4EBC" w:rsidRPr="001C4EBC" w:rsidRDefault="001C4EBC" w:rsidP="001C4EBC">
      <w:pPr>
        <w:spacing w:after="0" w:line="240" w:lineRule="auto"/>
        <w:jc w:val="both"/>
        <w:outlineLvl w:val="0"/>
        <w:rPr>
          <w:rFonts w:ascii="Times New Roman" w:eastAsia="Times New Roman" w:hAnsi="Times New Roman" w:cs="Times New Roman"/>
          <w:sz w:val="28"/>
          <w:szCs w:val="28"/>
          <w:lang w:eastAsia="ru-RU"/>
        </w:rPr>
      </w:pPr>
      <w:r w:rsidRPr="001C4EBC">
        <w:rPr>
          <w:rFonts w:ascii="Times New Roman" w:eastAsia="Times New Roman" w:hAnsi="Times New Roman" w:cs="Times New Roman"/>
          <w:sz w:val="28"/>
          <w:szCs w:val="28"/>
          <w:lang w:eastAsia="ru-RU"/>
        </w:rPr>
        <w:t>г. Тирасполь</w:t>
      </w:r>
    </w:p>
    <w:p w:rsidR="001C4EBC" w:rsidRPr="001C4EBC" w:rsidRDefault="001C4EBC" w:rsidP="001C4EBC">
      <w:pPr>
        <w:spacing w:after="0" w:line="240" w:lineRule="auto"/>
        <w:jc w:val="both"/>
        <w:outlineLvl w:val="0"/>
        <w:rPr>
          <w:rFonts w:ascii="Times New Roman" w:eastAsia="Times New Roman" w:hAnsi="Times New Roman" w:cs="Times New Roman"/>
          <w:sz w:val="28"/>
          <w:szCs w:val="28"/>
          <w:lang w:eastAsia="ru-RU"/>
        </w:rPr>
      </w:pPr>
      <w:r w:rsidRPr="001C4EBC">
        <w:rPr>
          <w:rFonts w:ascii="Times New Roman" w:eastAsia="Times New Roman" w:hAnsi="Times New Roman" w:cs="Times New Roman"/>
          <w:sz w:val="28"/>
          <w:szCs w:val="28"/>
          <w:lang w:eastAsia="ru-RU"/>
        </w:rPr>
        <w:t>28 декабря 202</w:t>
      </w:r>
      <w:r>
        <w:rPr>
          <w:rFonts w:ascii="Times New Roman" w:eastAsia="Times New Roman" w:hAnsi="Times New Roman" w:cs="Times New Roman"/>
          <w:sz w:val="28"/>
          <w:szCs w:val="28"/>
          <w:lang w:eastAsia="ru-RU"/>
        </w:rPr>
        <w:t>4</w:t>
      </w:r>
      <w:r w:rsidRPr="001C4EBC">
        <w:rPr>
          <w:rFonts w:ascii="Times New Roman" w:eastAsia="Times New Roman" w:hAnsi="Times New Roman" w:cs="Times New Roman"/>
          <w:sz w:val="28"/>
          <w:szCs w:val="28"/>
          <w:lang w:eastAsia="ru-RU"/>
        </w:rPr>
        <w:t xml:space="preserve"> года</w:t>
      </w:r>
    </w:p>
    <w:p w:rsidR="00773730" w:rsidRPr="00264341" w:rsidRDefault="00773730" w:rsidP="00684D08">
      <w:pPr>
        <w:spacing w:after="0" w:line="240" w:lineRule="auto"/>
        <w:jc w:val="both"/>
        <w:rPr>
          <w:rFonts w:ascii="Times New Roman" w:eastAsia="Calibri" w:hAnsi="Times New Roman" w:cs="Times New Roman"/>
          <w:sz w:val="28"/>
          <w:szCs w:val="28"/>
          <w:lang w:eastAsia="ru-RU"/>
        </w:rPr>
      </w:pPr>
    </w:p>
    <w:p w:rsidR="00746B79" w:rsidRPr="00264341" w:rsidRDefault="00746B79" w:rsidP="005D4141">
      <w:pPr>
        <w:spacing w:after="0" w:line="240" w:lineRule="auto"/>
        <w:ind w:firstLine="709"/>
        <w:jc w:val="both"/>
        <w:rPr>
          <w:rFonts w:ascii="Times New Roman" w:eastAsia="Calibri" w:hAnsi="Times New Roman" w:cs="Times New Roman"/>
          <w:sz w:val="28"/>
          <w:szCs w:val="28"/>
          <w:lang w:eastAsia="ru-RU"/>
        </w:rPr>
      </w:pPr>
    </w:p>
    <w:p w:rsidR="008E7D7E" w:rsidRPr="00264341" w:rsidRDefault="008E7D7E" w:rsidP="005D4141">
      <w:pPr>
        <w:spacing w:after="0" w:line="240" w:lineRule="auto"/>
        <w:ind w:firstLine="709"/>
        <w:jc w:val="both"/>
        <w:rPr>
          <w:rFonts w:ascii="Times New Roman" w:eastAsia="Calibri" w:hAnsi="Times New Roman" w:cs="Times New Roman"/>
          <w:sz w:val="28"/>
          <w:szCs w:val="28"/>
          <w:lang w:eastAsia="ru-RU"/>
        </w:rPr>
      </w:pPr>
    </w:p>
    <w:sectPr w:rsidR="008E7D7E" w:rsidRPr="00264341" w:rsidSect="00782B0D">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BBD" w:rsidRDefault="00A70BBD" w:rsidP="00C54C41">
      <w:pPr>
        <w:spacing w:after="0" w:line="240" w:lineRule="auto"/>
      </w:pPr>
      <w:r>
        <w:separator/>
      </w:r>
    </w:p>
  </w:endnote>
  <w:endnote w:type="continuationSeparator" w:id="0">
    <w:p w:rsidR="00A70BBD" w:rsidRDefault="00A70BBD" w:rsidP="00C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BBD" w:rsidRDefault="00A70BBD" w:rsidP="00C54C41">
      <w:pPr>
        <w:spacing w:after="0" w:line="240" w:lineRule="auto"/>
      </w:pPr>
      <w:r>
        <w:separator/>
      </w:r>
    </w:p>
  </w:footnote>
  <w:footnote w:type="continuationSeparator" w:id="0">
    <w:p w:rsidR="00A70BBD" w:rsidRDefault="00A70BBD" w:rsidP="00C54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44012"/>
      <w:docPartObj>
        <w:docPartGallery w:val="Page Numbers (Top of Page)"/>
        <w:docPartUnique/>
      </w:docPartObj>
    </w:sdtPr>
    <w:sdtEndPr>
      <w:rPr>
        <w:sz w:val="24"/>
      </w:rPr>
    </w:sdtEndPr>
    <w:sdtContent>
      <w:p w:rsidR="00913611" w:rsidRPr="00C00815" w:rsidRDefault="00913611">
        <w:pPr>
          <w:pStyle w:val="af2"/>
          <w:jc w:val="center"/>
          <w:rPr>
            <w:sz w:val="24"/>
          </w:rPr>
        </w:pPr>
        <w:r w:rsidRPr="00C00815">
          <w:rPr>
            <w:sz w:val="24"/>
          </w:rPr>
          <w:fldChar w:fldCharType="begin"/>
        </w:r>
        <w:r w:rsidRPr="00C00815">
          <w:rPr>
            <w:sz w:val="24"/>
          </w:rPr>
          <w:instrText>PAGE   \* MERGEFORMAT</w:instrText>
        </w:r>
        <w:r w:rsidRPr="00C00815">
          <w:rPr>
            <w:sz w:val="24"/>
          </w:rPr>
          <w:fldChar w:fldCharType="separate"/>
        </w:r>
        <w:r w:rsidR="007708E0" w:rsidRPr="007708E0">
          <w:rPr>
            <w:noProof/>
            <w:sz w:val="24"/>
            <w:lang w:val="ru-RU"/>
          </w:rPr>
          <w:t>20</w:t>
        </w:r>
        <w:r w:rsidRPr="00C00815">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64BE"/>
    <w:multiLevelType w:val="hybridMultilevel"/>
    <w:tmpl w:val="B692A7DE"/>
    <w:lvl w:ilvl="0" w:tplc="7FB4AFCC">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4571C7E"/>
    <w:multiLevelType w:val="hybridMultilevel"/>
    <w:tmpl w:val="89CE386E"/>
    <w:lvl w:ilvl="0" w:tplc="3870AF7C">
      <w:start w:val="2"/>
      <w:numFmt w:val="decimal"/>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8183E65"/>
    <w:multiLevelType w:val="hybridMultilevel"/>
    <w:tmpl w:val="4F1A100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133237"/>
    <w:multiLevelType w:val="hybridMultilevel"/>
    <w:tmpl w:val="69E6F6DA"/>
    <w:lvl w:ilvl="0" w:tplc="8E30377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0B143D9A"/>
    <w:multiLevelType w:val="hybridMultilevel"/>
    <w:tmpl w:val="66564642"/>
    <w:lvl w:ilvl="0" w:tplc="0D443368">
      <w:start w:val="3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3D66CD"/>
    <w:multiLevelType w:val="hybridMultilevel"/>
    <w:tmpl w:val="BA221D5A"/>
    <w:lvl w:ilvl="0" w:tplc="56988EC6">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B851673"/>
    <w:multiLevelType w:val="hybridMultilevel"/>
    <w:tmpl w:val="9CBEAA60"/>
    <w:lvl w:ilvl="0" w:tplc="AB1E39E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EE33C6C"/>
    <w:multiLevelType w:val="multilevel"/>
    <w:tmpl w:val="135E60A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10F653A5"/>
    <w:multiLevelType w:val="hybridMultilevel"/>
    <w:tmpl w:val="6AB8722A"/>
    <w:lvl w:ilvl="0" w:tplc="2CA6224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9" w15:restartNumberingAfterBreak="0">
    <w:nsid w:val="119815CF"/>
    <w:multiLevelType w:val="hybridMultilevel"/>
    <w:tmpl w:val="402AE60C"/>
    <w:lvl w:ilvl="0" w:tplc="B5CA95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1EA02DC"/>
    <w:multiLevelType w:val="hybridMultilevel"/>
    <w:tmpl w:val="E71EE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3861D6"/>
    <w:multiLevelType w:val="hybridMultilevel"/>
    <w:tmpl w:val="57E8D5DA"/>
    <w:lvl w:ilvl="0" w:tplc="D79E67BE">
      <w:start w:val="1"/>
      <w:numFmt w:val="decimal"/>
      <w:lvlText w:val="%1."/>
      <w:lvlJc w:val="left"/>
      <w:pPr>
        <w:ind w:left="1144" w:hanging="360"/>
      </w:pPr>
      <w:rPr>
        <w:rFonts w:hint="default"/>
        <w:color w:val="auto"/>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2" w15:restartNumberingAfterBreak="0">
    <w:nsid w:val="16515C7F"/>
    <w:multiLevelType w:val="hybridMultilevel"/>
    <w:tmpl w:val="E5E40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731C42"/>
    <w:multiLevelType w:val="hybridMultilevel"/>
    <w:tmpl w:val="1E76FFD4"/>
    <w:lvl w:ilvl="0" w:tplc="AD6A2E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19DA708A"/>
    <w:multiLevelType w:val="multilevel"/>
    <w:tmpl w:val="6EF2DC50"/>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FB47269"/>
    <w:multiLevelType w:val="hybridMultilevel"/>
    <w:tmpl w:val="05A00B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5C2346A"/>
    <w:multiLevelType w:val="hybridMultilevel"/>
    <w:tmpl w:val="D550F6FA"/>
    <w:lvl w:ilvl="0" w:tplc="5AB89BDA">
      <w:start w:val="39"/>
      <w:numFmt w:val="decimal"/>
      <w:lvlText w:val="%1."/>
      <w:lvlJc w:val="left"/>
      <w:pPr>
        <w:ind w:left="1211" w:hanging="360"/>
      </w:pPr>
      <w:rPr>
        <w:rFonts w:hint="default"/>
        <w:b w:val="0"/>
        <w:bCs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6750064"/>
    <w:multiLevelType w:val="hybridMultilevel"/>
    <w:tmpl w:val="B8A05D9E"/>
    <w:lvl w:ilvl="0" w:tplc="E8163E98">
      <w:start w:val="1"/>
      <w:numFmt w:val="bullet"/>
      <w:lvlText w:val=""/>
      <w:lvlJc w:val="left"/>
      <w:pPr>
        <w:tabs>
          <w:tab w:val="num" w:pos="1277"/>
        </w:tabs>
        <w:ind w:left="1277"/>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2C3C2992"/>
    <w:multiLevelType w:val="hybridMultilevel"/>
    <w:tmpl w:val="69B82FB6"/>
    <w:lvl w:ilvl="0" w:tplc="CF7EA5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E0C4143"/>
    <w:multiLevelType w:val="hybridMultilevel"/>
    <w:tmpl w:val="E7F433E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2FA63FDF"/>
    <w:multiLevelType w:val="hybridMultilevel"/>
    <w:tmpl w:val="BAA61AE8"/>
    <w:lvl w:ilvl="0" w:tplc="FB544C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0C94236"/>
    <w:multiLevelType w:val="hybridMultilevel"/>
    <w:tmpl w:val="CCE633E0"/>
    <w:lvl w:ilvl="0" w:tplc="8EEEA6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667408A"/>
    <w:multiLevelType w:val="hybridMultilevel"/>
    <w:tmpl w:val="5C1C2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6B21F2"/>
    <w:multiLevelType w:val="hybridMultilevel"/>
    <w:tmpl w:val="E53CB51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396B0EF6"/>
    <w:multiLevelType w:val="hybridMultilevel"/>
    <w:tmpl w:val="C4CC4C2A"/>
    <w:lvl w:ilvl="0" w:tplc="4E0CA4DA">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562FDD"/>
    <w:multiLevelType w:val="hybridMultilevel"/>
    <w:tmpl w:val="292E3282"/>
    <w:lvl w:ilvl="0" w:tplc="1D943F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25908AA"/>
    <w:multiLevelType w:val="hybridMultilevel"/>
    <w:tmpl w:val="30F2F9E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5346D2"/>
    <w:multiLevelType w:val="hybridMultilevel"/>
    <w:tmpl w:val="64E8B3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ED63E4A"/>
    <w:multiLevelType w:val="hybridMultilevel"/>
    <w:tmpl w:val="A08A64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FED7415"/>
    <w:multiLevelType w:val="hybridMultilevel"/>
    <w:tmpl w:val="A3B01F38"/>
    <w:lvl w:ilvl="0" w:tplc="146263C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4A91B03"/>
    <w:multiLevelType w:val="hybridMultilevel"/>
    <w:tmpl w:val="EF785CE6"/>
    <w:lvl w:ilvl="0" w:tplc="B2B20C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83F2F68"/>
    <w:multiLevelType w:val="hybridMultilevel"/>
    <w:tmpl w:val="38D0D430"/>
    <w:lvl w:ilvl="0" w:tplc="F3A6BB7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36D1657"/>
    <w:multiLevelType w:val="hybridMultilevel"/>
    <w:tmpl w:val="9D428C62"/>
    <w:lvl w:ilvl="0" w:tplc="9C1ECAB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3" w15:restartNumberingAfterBreak="0">
    <w:nsid w:val="64D92BFF"/>
    <w:multiLevelType w:val="hybridMultilevel"/>
    <w:tmpl w:val="59B8551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7A2479"/>
    <w:multiLevelType w:val="hybridMultilevel"/>
    <w:tmpl w:val="7C24D4E4"/>
    <w:lvl w:ilvl="0" w:tplc="C68A44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8CB74C7"/>
    <w:multiLevelType w:val="multilevel"/>
    <w:tmpl w:val="0878402C"/>
    <w:lvl w:ilvl="0">
      <w:start w:val="1"/>
      <w:numFmt w:val="decimal"/>
      <w:lvlText w:val="%1."/>
      <w:lvlJc w:val="left"/>
      <w:pPr>
        <w:ind w:left="720" w:hanging="360"/>
      </w:pPr>
      <w:rPr>
        <w:rFonts w:hint="default"/>
      </w:rPr>
    </w:lvl>
    <w:lvl w:ilvl="1">
      <w:start w:val="1"/>
      <w:numFmt w:val="decimal"/>
      <w:lvlText w:val="%2."/>
      <w:lvlJc w:val="left"/>
      <w:pPr>
        <w:ind w:left="1211" w:hanging="360"/>
      </w:pPr>
      <w:rPr>
        <w:b w:val="0"/>
        <w:bCs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6" w15:restartNumberingAfterBreak="0">
    <w:nsid w:val="6C8B559A"/>
    <w:multiLevelType w:val="hybridMultilevel"/>
    <w:tmpl w:val="0974016E"/>
    <w:lvl w:ilvl="0" w:tplc="7086257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7" w15:restartNumberingAfterBreak="0">
    <w:nsid w:val="72EB0062"/>
    <w:multiLevelType w:val="hybridMultilevel"/>
    <w:tmpl w:val="E0B8ADFC"/>
    <w:lvl w:ilvl="0" w:tplc="FAA2BF7E">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8" w15:restartNumberingAfterBreak="0">
    <w:nsid w:val="76375DF1"/>
    <w:multiLevelType w:val="hybridMultilevel"/>
    <w:tmpl w:val="0E7AD81E"/>
    <w:lvl w:ilvl="0" w:tplc="D88895D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8106298"/>
    <w:multiLevelType w:val="hybridMultilevel"/>
    <w:tmpl w:val="1E7AB0A4"/>
    <w:lvl w:ilvl="0" w:tplc="8C566244">
      <w:start w:val="2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DF9147B"/>
    <w:multiLevelType w:val="hybridMultilevel"/>
    <w:tmpl w:val="24D0ADCE"/>
    <w:lvl w:ilvl="0" w:tplc="2504597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4"/>
  </w:num>
  <w:num w:numId="3">
    <w:abstractNumId w:val="9"/>
  </w:num>
  <w:num w:numId="4">
    <w:abstractNumId w:val="10"/>
  </w:num>
  <w:num w:numId="5">
    <w:abstractNumId w:val="29"/>
  </w:num>
  <w:num w:numId="6">
    <w:abstractNumId w:val="13"/>
  </w:num>
  <w:num w:numId="7">
    <w:abstractNumId w:val="40"/>
  </w:num>
  <w:num w:numId="8">
    <w:abstractNumId w:val="26"/>
  </w:num>
  <w:num w:numId="9">
    <w:abstractNumId w:val="6"/>
  </w:num>
  <w:num w:numId="10">
    <w:abstractNumId w:val="19"/>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8"/>
  </w:num>
  <w:num w:numId="14">
    <w:abstractNumId w:val="27"/>
  </w:num>
  <w:num w:numId="15">
    <w:abstractNumId w:val="15"/>
  </w:num>
  <w:num w:numId="16">
    <w:abstractNumId w:val="3"/>
  </w:num>
  <w:num w:numId="17">
    <w:abstractNumId w:val="12"/>
  </w:num>
  <w:num w:numId="18">
    <w:abstractNumId w:val="2"/>
  </w:num>
  <w:num w:numId="19">
    <w:abstractNumId w:val="24"/>
  </w:num>
  <w:num w:numId="20">
    <w:abstractNumId w:val="37"/>
  </w:num>
  <w:num w:numId="21">
    <w:abstractNumId w:val="36"/>
  </w:num>
  <w:num w:numId="22">
    <w:abstractNumId w:val="30"/>
  </w:num>
  <w:num w:numId="23">
    <w:abstractNumId w:val="0"/>
  </w:num>
  <w:num w:numId="24">
    <w:abstractNumId w:val="1"/>
  </w:num>
  <w:num w:numId="25">
    <w:abstractNumId w:val="31"/>
  </w:num>
  <w:num w:numId="26">
    <w:abstractNumId w:val="21"/>
  </w:num>
  <w:num w:numId="27">
    <w:abstractNumId w:val="8"/>
  </w:num>
  <w:num w:numId="28">
    <w:abstractNumId w:val="32"/>
  </w:num>
  <w:num w:numId="29">
    <w:abstractNumId w:val="20"/>
  </w:num>
  <w:num w:numId="30">
    <w:abstractNumId w:val="35"/>
  </w:num>
  <w:num w:numId="31">
    <w:abstractNumId w:val="33"/>
  </w:num>
  <w:num w:numId="32">
    <w:abstractNumId w:val="11"/>
  </w:num>
  <w:num w:numId="33">
    <w:abstractNumId w:val="5"/>
  </w:num>
  <w:num w:numId="34">
    <w:abstractNumId w:val="39"/>
  </w:num>
  <w:num w:numId="35">
    <w:abstractNumId w:val="4"/>
  </w:num>
  <w:num w:numId="36">
    <w:abstractNumId w:val="16"/>
  </w:num>
  <w:num w:numId="37">
    <w:abstractNumId w:val="34"/>
  </w:num>
  <w:num w:numId="38">
    <w:abstractNumId w:val="38"/>
  </w:num>
  <w:num w:numId="39">
    <w:abstractNumId w:val="18"/>
  </w:num>
  <w:num w:numId="40">
    <w:abstractNumId w:val="25"/>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C9F"/>
    <w:rsid w:val="00004F85"/>
    <w:rsid w:val="00036716"/>
    <w:rsid w:val="000444C1"/>
    <w:rsid w:val="00050128"/>
    <w:rsid w:val="00051359"/>
    <w:rsid w:val="000573DE"/>
    <w:rsid w:val="000632C0"/>
    <w:rsid w:val="00071DB5"/>
    <w:rsid w:val="0007396C"/>
    <w:rsid w:val="00083021"/>
    <w:rsid w:val="00083715"/>
    <w:rsid w:val="0008585E"/>
    <w:rsid w:val="000878C8"/>
    <w:rsid w:val="000938AF"/>
    <w:rsid w:val="00097B31"/>
    <w:rsid w:val="000A7D75"/>
    <w:rsid w:val="000B5E33"/>
    <w:rsid w:val="000C7FEB"/>
    <w:rsid w:val="000D3DFA"/>
    <w:rsid w:val="000E0A8B"/>
    <w:rsid w:val="000F3115"/>
    <w:rsid w:val="000F4459"/>
    <w:rsid w:val="001036A2"/>
    <w:rsid w:val="00106EEC"/>
    <w:rsid w:val="0011206F"/>
    <w:rsid w:val="00112846"/>
    <w:rsid w:val="001136DE"/>
    <w:rsid w:val="001168A2"/>
    <w:rsid w:val="00116C83"/>
    <w:rsid w:val="00117260"/>
    <w:rsid w:val="001177C4"/>
    <w:rsid w:val="00120E04"/>
    <w:rsid w:val="001271AF"/>
    <w:rsid w:val="001273B9"/>
    <w:rsid w:val="00132C9F"/>
    <w:rsid w:val="00133959"/>
    <w:rsid w:val="00133E37"/>
    <w:rsid w:val="00136801"/>
    <w:rsid w:val="00136FEA"/>
    <w:rsid w:val="00137CC7"/>
    <w:rsid w:val="00142437"/>
    <w:rsid w:val="00144807"/>
    <w:rsid w:val="001458AF"/>
    <w:rsid w:val="00150566"/>
    <w:rsid w:val="00152C97"/>
    <w:rsid w:val="00155EA1"/>
    <w:rsid w:val="00161809"/>
    <w:rsid w:val="001631EA"/>
    <w:rsid w:val="0016370A"/>
    <w:rsid w:val="00166E2D"/>
    <w:rsid w:val="00171186"/>
    <w:rsid w:val="00173F65"/>
    <w:rsid w:val="00180321"/>
    <w:rsid w:val="001818B9"/>
    <w:rsid w:val="00197198"/>
    <w:rsid w:val="001B3E3A"/>
    <w:rsid w:val="001C4EBC"/>
    <w:rsid w:val="001C5F22"/>
    <w:rsid w:val="001C656C"/>
    <w:rsid w:val="001C6694"/>
    <w:rsid w:val="001D729E"/>
    <w:rsid w:val="001D75B4"/>
    <w:rsid w:val="001E4203"/>
    <w:rsid w:val="001F61DD"/>
    <w:rsid w:val="00205AEA"/>
    <w:rsid w:val="00217420"/>
    <w:rsid w:val="00217A5D"/>
    <w:rsid w:val="002224EA"/>
    <w:rsid w:val="00226BDA"/>
    <w:rsid w:val="00236353"/>
    <w:rsid w:val="00236B95"/>
    <w:rsid w:val="00241DE2"/>
    <w:rsid w:val="002470E4"/>
    <w:rsid w:val="00254951"/>
    <w:rsid w:val="00255822"/>
    <w:rsid w:val="00257E6C"/>
    <w:rsid w:val="00264341"/>
    <w:rsid w:val="00280D5E"/>
    <w:rsid w:val="0028251A"/>
    <w:rsid w:val="00282BEA"/>
    <w:rsid w:val="002836E3"/>
    <w:rsid w:val="002849D8"/>
    <w:rsid w:val="002859EA"/>
    <w:rsid w:val="002944B2"/>
    <w:rsid w:val="00295027"/>
    <w:rsid w:val="002A18D4"/>
    <w:rsid w:val="002A38C6"/>
    <w:rsid w:val="002A5734"/>
    <w:rsid w:val="002B4E72"/>
    <w:rsid w:val="002B79C6"/>
    <w:rsid w:val="002C253D"/>
    <w:rsid w:val="002C5C0F"/>
    <w:rsid w:val="002C7D23"/>
    <w:rsid w:val="002D6EA2"/>
    <w:rsid w:val="002E216B"/>
    <w:rsid w:val="002E24DF"/>
    <w:rsid w:val="002E55E8"/>
    <w:rsid w:val="002E58B3"/>
    <w:rsid w:val="002E7FF7"/>
    <w:rsid w:val="00302BC3"/>
    <w:rsid w:val="00304148"/>
    <w:rsid w:val="003071D5"/>
    <w:rsid w:val="00307DCA"/>
    <w:rsid w:val="00312332"/>
    <w:rsid w:val="00315617"/>
    <w:rsid w:val="0031703E"/>
    <w:rsid w:val="00321775"/>
    <w:rsid w:val="00321B8A"/>
    <w:rsid w:val="00322857"/>
    <w:rsid w:val="0032555C"/>
    <w:rsid w:val="00327DD4"/>
    <w:rsid w:val="00334933"/>
    <w:rsid w:val="00345017"/>
    <w:rsid w:val="00347D7A"/>
    <w:rsid w:val="00347E8A"/>
    <w:rsid w:val="0035014B"/>
    <w:rsid w:val="003511E4"/>
    <w:rsid w:val="00353B0A"/>
    <w:rsid w:val="00355ACF"/>
    <w:rsid w:val="00357F17"/>
    <w:rsid w:val="00365CEE"/>
    <w:rsid w:val="003665E8"/>
    <w:rsid w:val="00371EBC"/>
    <w:rsid w:val="00376EFA"/>
    <w:rsid w:val="00381D84"/>
    <w:rsid w:val="00382D4E"/>
    <w:rsid w:val="0038641A"/>
    <w:rsid w:val="00387FA6"/>
    <w:rsid w:val="00396D05"/>
    <w:rsid w:val="003A56FC"/>
    <w:rsid w:val="003A5B4E"/>
    <w:rsid w:val="003B306B"/>
    <w:rsid w:val="003B3CC4"/>
    <w:rsid w:val="003C434D"/>
    <w:rsid w:val="003C653D"/>
    <w:rsid w:val="003D082B"/>
    <w:rsid w:val="003D0BB7"/>
    <w:rsid w:val="003D2F4A"/>
    <w:rsid w:val="003E0301"/>
    <w:rsid w:val="003E3922"/>
    <w:rsid w:val="003F6810"/>
    <w:rsid w:val="003F734B"/>
    <w:rsid w:val="00403552"/>
    <w:rsid w:val="004042F5"/>
    <w:rsid w:val="004050FB"/>
    <w:rsid w:val="00411A35"/>
    <w:rsid w:val="004125DC"/>
    <w:rsid w:val="004142B8"/>
    <w:rsid w:val="00415FDE"/>
    <w:rsid w:val="00427DDA"/>
    <w:rsid w:val="004316FD"/>
    <w:rsid w:val="00432624"/>
    <w:rsid w:val="00433D5F"/>
    <w:rsid w:val="00436D43"/>
    <w:rsid w:val="0045752D"/>
    <w:rsid w:val="004601E1"/>
    <w:rsid w:val="00461343"/>
    <w:rsid w:val="004625B7"/>
    <w:rsid w:val="004628D2"/>
    <w:rsid w:val="00470A2A"/>
    <w:rsid w:val="00473AA1"/>
    <w:rsid w:val="00482359"/>
    <w:rsid w:val="0048443B"/>
    <w:rsid w:val="00485BCA"/>
    <w:rsid w:val="004864C3"/>
    <w:rsid w:val="00491359"/>
    <w:rsid w:val="004A2557"/>
    <w:rsid w:val="004A4413"/>
    <w:rsid w:val="004A790D"/>
    <w:rsid w:val="004B26E1"/>
    <w:rsid w:val="004B511A"/>
    <w:rsid w:val="004C1EA9"/>
    <w:rsid w:val="004C46A2"/>
    <w:rsid w:val="004C5D9E"/>
    <w:rsid w:val="004D5F02"/>
    <w:rsid w:val="004D6325"/>
    <w:rsid w:val="004E059D"/>
    <w:rsid w:val="004E150C"/>
    <w:rsid w:val="004E4416"/>
    <w:rsid w:val="004E656D"/>
    <w:rsid w:val="004F002C"/>
    <w:rsid w:val="004F5AA4"/>
    <w:rsid w:val="005107D9"/>
    <w:rsid w:val="00511032"/>
    <w:rsid w:val="005177F6"/>
    <w:rsid w:val="00525F19"/>
    <w:rsid w:val="005302C1"/>
    <w:rsid w:val="00536DF2"/>
    <w:rsid w:val="00545A9C"/>
    <w:rsid w:val="00545FA7"/>
    <w:rsid w:val="00563D8B"/>
    <w:rsid w:val="0057071E"/>
    <w:rsid w:val="00571954"/>
    <w:rsid w:val="00571D53"/>
    <w:rsid w:val="005739AD"/>
    <w:rsid w:val="005744AA"/>
    <w:rsid w:val="00577268"/>
    <w:rsid w:val="00580A12"/>
    <w:rsid w:val="00594E09"/>
    <w:rsid w:val="005A586C"/>
    <w:rsid w:val="005A6534"/>
    <w:rsid w:val="005A76D2"/>
    <w:rsid w:val="005A7764"/>
    <w:rsid w:val="005C4284"/>
    <w:rsid w:val="005C5D6B"/>
    <w:rsid w:val="005D00D2"/>
    <w:rsid w:val="005D0975"/>
    <w:rsid w:val="005D0A0B"/>
    <w:rsid w:val="005D2DFD"/>
    <w:rsid w:val="005D4141"/>
    <w:rsid w:val="005E4BC6"/>
    <w:rsid w:val="005F145B"/>
    <w:rsid w:val="005F32A4"/>
    <w:rsid w:val="005F58E2"/>
    <w:rsid w:val="005F71D4"/>
    <w:rsid w:val="006052B0"/>
    <w:rsid w:val="00621775"/>
    <w:rsid w:val="006251D8"/>
    <w:rsid w:val="006251F7"/>
    <w:rsid w:val="006303EA"/>
    <w:rsid w:val="00642BA3"/>
    <w:rsid w:val="0065026C"/>
    <w:rsid w:val="0065385F"/>
    <w:rsid w:val="00655048"/>
    <w:rsid w:val="006602D9"/>
    <w:rsid w:val="006623D5"/>
    <w:rsid w:val="00663A6F"/>
    <w:rsid w:val="006700A6"/>
    <w:rsid w:val="006826AE"/>
    <w:rsid w:val="00684A29"/>
    <w:rsid w:val="00684D08"/>
    <w:rsid w:val="00692FD4"/>
    <w:rsid w:val="006937FA"/>
    <w:rsid w:val="00696B2A"/>
    <w:rsid w:val="006A0761"/>
    <w:rsid w:val="006A0CB8"/>
    <w:rsid w:val="006A0DB4"/>
    <w:rsid w:val="006B4883"/>
    <w:rsid w:val="006D54CC"/>
    <w:rsid w:val="006E447C"/>
    <w:rsid w:val="006E7898"/>
    <w:rsid w:val="0070239A"/>
    <w:rsid w:val="00704EE9"/>
    <w:rsid w:val="007104F3"/>
    <w:rsid w:val="0071056C"/>
    <w:rsid w:val="00716AB9"/>
    <w:rsid w:val="00717599"/>
    <w:rsid w:val="0072295F"/>
    <w:rsid w:val="0072380D"/>
    <w:rsid w:val="00735615"/>
    <w:rsid w:val="00744469"/>
    <w:rsid w:val="00746001"/>
    <w:rsid w:val="00746B79"/>
    <w:rsid w:val="00757A6A"/>
    <w:rsid w:val="007633F6"/>
    <w:rsid w:val="00763C96"/>
    <w:rsid w:val="00764594"/>
    <w:rsid w:val="00764886"/>
    <w:rsid w:val="007708E0"/>
    <w:rsid w:val="00772BE7"/>
    <w:rsid w:val="00773702"/>
    <w:rsid w:val="00773730"/>
    <w:rsid w:val="007751DF"/>
    <w:rsid w:val="00780FE6"/>
    <w:rsid w:val="00782B0D"/>
    <w:rsid w:val="0079212D"/>
    <w:rsid w:val="0079341C"/>
    <w:rsid w:val="007942E8"/>
    <w:rsid w:val="00796F98"/>
    <w:rsid w:val="007A310B"/>
    <w:rsid w:val="007C7234"/>
    <w:rsid w:val="007E2294"/>
    <w:rsid w:val="007E4322"/>
    <w:rsid w:val="008019AA"/>
    <w:rsid w:val="00801BF8"/>
    <w:rsid w:val="008040EF"/>
    <w:rsid w:val="0081605A"/>
    <w:rsid w:val="008259E5"/>
    <w:rsid w:val="00836358"/>
    <w:rsid w:val="00852FDF"/>
    <w:rsid w:val="00861810"/>
    <w:rsid w:val="008624D2"/>
    <w:rsid w:val="0087006F"/>
    <w:rsid w:val="00870CC1"/>
    <w:rsid w:val="00876066"/>
    <w:rsid w:val="00880045"/>
    <w:rsid w:val="008820D8"/>
    <w:rsid w:val="008820DD"/>
    <w:rsid w:val="00885E08"/>
    <w:rsid w:val="00892598"/>
    <w:rsid w:val="008B2221"/>
    <w:rsid w:val="008B2C53"/>
    <w:rsid w:val="008B3CF2"/>
    <w:rsid w:val="008C07D1"/>
    <w:rsid w:val="008D2086"/>
    <w:rsid w:val="008D4AC1"/>
    <w:rsid w:val="008E41F6"/>
    <w:rsid w:val="008E62FA"/>
    <w:rsid w:val="008E7D7E"/>
    <w:rsid w:val="008F0A79"/>
    <w:rsid w:val="008F26CE"/>
    <w:rsid w:val="00906292"/>
    <w:rsid w:val="0091158F"/>
    <w:rsid w:val="009122B0"/>
    <w:rsid w:val="009135BC"/>
    <w:rsid w:val="00913611"/>
    <w:rsid w:val="00915701"/>
    <w:rsid w:val="00922600"/>
    <w:rsid w:val="00924CC3"/>
    <w:rsid w:val="00926111"/>
    <w:rsid w:val="00927655"/>
    <w:rsid w:val="0092775A"/>
    <w:rsid w:val="0093203F"/>
    <w:rsid w:val="00936EB1"/>
    <w:rsid w:val="0094599D"/>
    <w:rsid w:val="0094629E"/>
    <w:rsid w:val="00946430"/>
    <w:rsid w:val="00950C52"/>
    <w:rsid w:val="00950F37"/>
    <w:rsid w:val="00952805"/>
    <w:rsid w:val="009540DE"/>
    <w:rsid w:val="009676BE"/>
    <w:rsid w:val="009716B3"/>
    <w:rsid w:val="00972448"/>
    <w:rsid w:val="00990B4F"/>
    <w:rsid w:val="00995430"/>
    <w:rsid w:val="0099761F"/>
    <w:rsid w:val="009A3C36"/>
    <w:rsid w:val="009A507B"/>
    <w:rsid w:val="009C3EA6"/>
    <w:rsid w:val="009D07BE"/>
    <w:rsid w:val="009E095F"/>
    <w:rsid w:val="009E43D5"/>
    <w:rsid w:val="009E5AA1"/>
    <w:rsid w:val="009E5FA1"/>
    <w:rsid w:val="009E7B98"/>
    <w:rsid w:val="00A004A8"/>
    <w:rsid w:val="00A0204F"/>
    <w:rsid w:val="00A0296C"/>
    <w:rsid w:val="00A02C02"/>
    <w:rsid w:val="00A04810"/>
    <w:rsid w:val="00A21294"/>
    <w:rsid w:val="00A31B63"/>
    <w:rsid w:val="00A4372B"/>
    <w:rsid w:val="00A4720D"/>
    <w:rsid w:val="00A50DF1"/>
    <w:rsid w:val="00A5183E"/>
    <w:rsid w:val="00A54A79"/>
    <w:rsid w:val="00A54E01"/>
    <w:rsid w:val="00A57EAE"/>
    <w:rsid w:val="00A6064E"/>
    <w:rsid w:val="00A615C4"/>
    <w:rsid w:val="00A67E36"/>
    <w:rsid w:val="00A70BBD"/>
    <w:rsid w:val="00A7795D"/>
    <w:rsid w:val="00A805C4"/>
    <w:rsid w:val="00A8575B"/>
    <w:rsid w:val="00A90D9E"/>
    <w:rsid w:val="00A927E7"/>
    <w:rsid w:val="00A96E5C"/>
    <w:rsid w:val="00AA0C73"/>
    <w:rsid w:val="00AA1C75"/>
    <w:rsid w:val="00AA4748"/>
    <w:rsid w:val="00AB0D25"/>
    <w:rsid w:val="00AB0E0A"/>
    <w:rsid w:val="00AB32F5"/>
    <w:rsid w:val="00AB3F5D"/>
    <w:rsid w:val="00AB52A8"/>
    <w:rsid w:val="00AC4A14"/>
    <w:rsid w:val="00AC53A2"/>
    <w:rsid w:val="00AC5D40"/>
    <w:rsid w:val="00AC665E"/>
    <w:rsid w:val="00AD544C"/>
    <w:rsid w:val="00AE0828"/>
    <w:rsid w:val="00AE5C5B"/>
    <w:rsid w:val="00AE6AED"/>
    <w:rsid w:val="00AF1EF0"/>
    <w:rsid w:val="00AF2005"/>
    <w:rsid w:val="00AF5A50"/>
    <w:rsid w:val="00B074F0"/>
    <w:rsid w:val="00B215F0"/>
    <w:rsid w:val="00B225F8"/>
    <w:rsid w:val="00B30A57"/>
    <w:rsid w:val="00B32454"/>
    <w:rsid w:val="00B425B5"/>
    <w:rsid w:val="00B44D77"/>
    <w:rsid w:val="00B45FFC"/>
    <w:rsid w:val="00B574AE"/>
    <w:rsid w:val="00B60853"/>
    <w:rsid w:val="00B61152"/>
    <w:rsid w:val="00B63D6F"/>
    <w:rsid w:val="00B719BB"/>
    <w:rsid w:val="00B72855"/>
    <w:rsid w:val="00B841A2"/>
    <w:rsid w:val="00BA4EB1"/>
    <w:rsid w:val="00BA5BDC"/>
    <w:rsid w:val="00BB5435"/>
    <w:rsid w:val="00BC59A0"/>
    <w:rsid w:val="00BC63F1"/>
    <w:rsid w:val="00BE4842"/>
    <w:rsid w:val="00BE53A7"/>
    <w:rsid w:val="00BF6525"/>
    <w:rsid w:val="00C00815"/>
    <w:rsid w:val="00C10D94"/>
    <w:rsid w:val="00C11755"/>
    <w:rsid w:val="00C11AEF"/>
    <w:rsid w:val="00C131B1"/>
    <w:rsid w:val="00C13435"/>
    <w:rsid w:val="00C315D0"/>
    <w:rsid w:val="00C35340"/>
    <w:rsid w:val="00C40549"/>
    <w:rsid w:val="00C420F1"/>
    <w:rsid w:val="00C42D0D"/>
    <w:rsid w:val="00C460DB"/>
    <w:rsid w:val="00C46AD2"/>
    <w:rsid w:val="00C54C41"/>
    <w:rsid w:val="00C57AE7"/>
    <w:rsid w:val="00C57E10"/>
    <w:rsid w:val="00C63DE3"/>
    <w:rsid w:val="00C65E6B"/>
    <w:rsid w:val="00C73A75"/>
    <w:rsid w:val="00C75143"/>
    <w:rsid w:val="00C756FE"/>
    <w:rsid w:val="00C76E2E"/>
    <w:rsid w:val="00C76E3F"/>
    <w:rsid w:val="00C834BE"/>
    <w:rsid w:val="00C84500"/>
    <w:rsid w:val="00C86E2E"/>
    <w:rsid w:val="00CA2828"/>
    <w:rsid w:val="00CB3112"/>
    <w:rsid w:val="00CB3FA7"/>
    <w:rsid w:val="00CB7188"/>
    <w:rsid w:val="00CC0A3F"/>
    <w:rsid w:val="00CD2126"/>
    <w:rsid w:val="00CE0D12"/>
    <w:rsid w:val="00CE1FC1"/>
    <w:rsid w:val="00CE5DA0"/>
    <w:rsid w:val="00CF2EEA"/>
    <w:rsid w:val="00D024FA"/>
    <w:rsid w:val="00D02B00"/>
    <w:rsid w:val="00D047FC"/>
    <w:rsid w:val="00D07AD5"/>
    <w:rsid w:val="00D311F9"/>
    <w:rsid w:val="00D34D77"/>
    <w:rsid w:val="00D37E3A"/>
    <w:rsid w:val="00D476AD"/>
    <w:rsid w:val="00D62752"/>
    <w:rsid w:val="00D63841"/>
    <w:rsid w:val="00D65201"/>
    <w:rsid w:val="00D6583D"/>
    <w:rsid w:val="00D70862"/>
    <w:rsid w:val="00D9021F"/>
    <w:rsid w:val="00D90273"/>
    <w:rsid w:val="00D94D6D"/>
    <w:rsid w:val="00D961CF"/>
    <w:rsid w:val="00DC13CA"/>
    <w:rsid w:val="00DC27E2"/>
    <w:rsid w:val="00DC3A46"/>
    <w:rsid w:val="00DD570F"/>
    <w:rsid w:val="00DE5AE5"/>
    <w:rsid w:val="00DE71FC"/>
    <w:rsid w:val="00E074F9"/>
    <w:rsid w:val="00E10702"/>
    <w:rsid w:val="00E14F3B"/>
    <w:rsid w:val="00E15988"/>
    <w:rsid w:val="00E23BDD"/>
    <w:rsid w:val="00E30EF2"/>
    <w:rsid w:val="00E31870"/>
    <w:rsid w:val="00E33870"/>
    <w:rsid w:val="00E33C30"/>
    <w:rsid w:val="00E41688"/>
    <w:rsid w:val="00E44AA2"/>
    <w:rsid w:val="00E60C41"/>
    <w:rsid w:val="00E64888"/>
    <w:rsid w:val="00E717DF"/>
    <w:rsid w:val="00E72345"/>
    <w:rsid w:val="00E73EAF"/>
    <w:rsid w:val="00E83940"/>
    <w:rsid w:val="00E83E97"/>
    <w:rsid w:val="00E87575"/>
    <w:rsid w:val="00EB5998"/>
    <w:rsid w:val="00EB7BE7"/>
    <w:rsid w:val="00EC0EA2"/>
    <w:rsid w:val="00EC1B16"/>
    <w:rsid w:val="00EC50A6"/>
    <w:rsid w:val="00EC55BF"/>
    <w:rsid w:val="00EE0186"/>
    <w:rsid w:val="00EE4C48"/>
    <w:rsid w:val="00EF2C9F"/>
    <w:rsid w:val="00F03E56"/>
    <w:rsid w:val="00F06D59"/>
    <w:rsid w:val="00F20893"/>
    <w:rsid w:val="00F229CC"/>
    <w:rsid w:val="00F235DA"/>
    <w:rsid w:val="00F237B2"/>
    <w:rsid w:val="00F3017D"/>
    <w:rsid w:val="00F31935"/>
    <w:rsid w:val="00F3270A"/>
    <w:rsid w:val="00F336D4"/>
    <w:rsid w:val="00F37D36"/>
    <w:rsid w:val="00F40A2E"/>
    <w:rsid w:val="00F46026"/>
    <w:rsid w:val="00F54DE2"/>
    <w:rsid w:val="00F57C9C"/>
    <w:rsid w:val="00F65B62"/>
    <w:rsid w:val="00F6675D"/>
    <w:rsid w:val="00F67623"/>
    <w:rsid w:val="00F749DE"/>
    <w:rsid w:val="00F74C83"/>
    <w:rsid w:val="00F77C5C"/>
    <w:rsid w:val="00F95857"/>
    <w:rsid w:val="00FA1C47"/>
    <w:rsid w:val="00FA1E8A"/>
    <w:rsid w:val="00FA2A6D"/>
    <w:rsid w:val="00FA3202"/>
    <w:rsid w:val="00FA50C6"/>
    <w:rsid w:val="00FA559F"/>
    <w:rsid w:val="00FB20A4"/>
    <w:rsid w:val="00FC236A"/>
    <w:rsid w:val="00FC3833"/>
    <w:rsid w:val="00FD3E1A"/>
    <w:rsid w:val="00FE0A33"/>
    <w:rsid w:val="00FE3ACE"/>
    <w:rsid w:val="00FF346F"/>
    <w:rsid w:val="00FF4886"/>
    <w:rsid w:val="00FF7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6554F7-9292-4732-BEDB-C1B2C9CCB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132C9F"/>
    <w:pPr>
      <w:widowControl w:val="0"/>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32C9F"/>
    <w:rPr>
      <w:rFonts w:ascii="Arial" w:eastAsia="Times New Roman" w:hAnsi="Arial" w:cs="Times New Roman"/>
      <w:b/>
      <w:bCs/>
      <w:color w:val="26282F"/>
      <w:sz w:val="24"/>
      <w:szCs w:val="24"/>
      <w:lang w:val="x-none" w:eastAsia="x-none"/>
    </w:rPr>
  </w:style>
  <w:style w:type="numbering" w:customStyle="1" w:styleId="11">
    <w:name w:val="Нет списка1"/>
    <w:next w:val="a2"/>
    <w:uiPriority w:val="99"/>
    <w:semiHidden/>
    <w:unhideWhenUsed/>
    <w:rsid w:val="00132C9F"/>
  </w:style>
  <w:style w:type="paragraph" w:customStyle="1" w:styleId="a3">
    <w:name w:val="основной текст"/>
    <w:basedOn w:val="a"/>
    <w:uiPriority w:val="99"/>
    <w:rsid w:val="00132C9F"/>
    <w:pPr>
      <w:autoSpaceDE w:val="0"/>
      <w:autoSpaceDN w:val="0"/>
      <w:adjustRightInd w:val="0"/>
      <w:spacing w:after="0" w:line="280" w:lineRule="atLeast"/>
      <w:ind w:firstLine="454"/>
      <w:jc w:val="both"/>
      <w:textAlignment w:val="center"/>
    </w:pPr>
    <w:rPr>
      <w:rFonts w:ascii="Minion Pro" w:eastAsia="Times New Roman" w:hAnsi="Minion Pro" w:cs="Minion Pro"/>
      <w:color w:val="000000"/>
      <w:sz w:val="24"/>
      <w:szCs w:val="24"/>
    </w:rPr>
  </w:style>
  <w:style w:type="paragraph" w:customStyle="1" w:styleId="a4">
    <w:name w:val="параграф"/>
    <w:basedOn w:val="a"/>
    <w:uiPriority w:val="99"/>
    <w:rsid w:val="00132C9F"/>
    <w:pPr>
      <w:autoSpaceDE w:val="0"/>
      <w:autoSpaceDN w:val="0"/>
      <w:adjustRightInd w:val="0"/>
      <w:spacing w:after="0" w:line="280" w:lineRule="atLeast"/>
      <w:jc w:val="center"/>
      <w:textAlignment w:val="center"/>
    </w:pPr>
    <w:rPr>
      <w:rFonts w:ascii="Calibri" w:eastAsia="Times New Roman" w:hAnsi="Calibri" w:cs="Calibri"/>
      <w:b/>
      <w:bCs/>
      <w:color w:val="000000"/>
      <w:sz w:val="28"/>
      <w:szCs w:val="28"/>
    </w:rPr>
  </w:style>
  <w:style w:type="paragraph" w:customStyle="1" w:styleId="a5">
    <w:name w:val="таблицйа заголовок"/>
    <w:basedOn w:val="a3"/>
    <w:uiPriority w:val="99"/>
    <w:rsid w:val="00132C9F"/>
    <w:pPr>
      <w:spacing w:line="220" w:lineRule="atLeast"/>
      <w:ind w:firstLine="0"/>
      <w:jc w:val="center"/>
    </w:pPr>
    <w:rPr>
      <w:rFonts w:ascii="Calibri" w:hAnsi="Calibri" w:cs="Calibri"/>
      <w:sz w:val="20"/>
      <w:szCs w:val="20"/>
    </w:rPr>
  </w:style>
  <w:style w:type="paragraph" w:customStyle="1" w:styleId="a6">
    <w:name w:val="[Основной абзац]"/>
    <w:basedOn w:val="a"/>
    <w:uiPriority w:val="99"/>
    <w:rsid w:val="00132C9F"/>
    <w:pPr>
      <w:autoSpaceDE w:val="0"/>
      <w:autoSpaceDN w:val="0"/>
      <w:adjustRightInd w:val="0"/>
      <w:spacing w:after="0" w:line="288" w:lineRule="auto"/>
      <w:textAlignment w:val="center"/>
    </w:pPr>
    <w:rPr>
      <w:rFonts w:ascii="Minion Pro" w:eastAsia="Times New Roman" w:hAnsi="Minion Pro" w:cs="Minion Pro"/>
      <w:color w:val="000000"/>
      <w:sz w:val="24"/>
      <w:szCs w:val="24"/>
    </w:rPr>
  </w:style>
  <w:style w:type="paragraph" w:styleId="a7">
    <w:name w:val="List Paragraph"/>
    <w:basedOn w:val="a"/>
    <w:uiPriority w:val="34"/>
    <w:qFormat/>
    <w:rsid w:val="00132C9F"/>
    <w:pPr>
      <w:spacing w:after="200" w:line="276" w:lineRule="auto"/>
      <w:ind w:left="720"/>
      <w:contextualSpacing/>
    </w:pPr>
    <w:rPr>
      <w:rFonts w:ascii="Calibri" w:eastAsia="Times New Roman" w:hAnsi="Calibri" w:cs="Calibri"/>
    </w:rPr>
  </w:style>
  <w:style w:type="paragraph" w:styleId="a8">
    <w:name w:val="Body Text"/>
    <w:basedOn w:val="a"/>
    <w:link w:val="a9"/>
    <w:uiPriority w:val="99"/>
    <w:qFormat/>
    <w:rsid w:val="00132C9F"/>
    <w:pPr>
      <w:widowControl w:val="0"/>
      <w:autoSpaceDE w:val="0"/>
      <w:autoSpaceDN w:val="0"/>
      <w:spacing w:after="0" w:line="240" w:lineRule="auto"/>
      <w:jc w:val="both"/>
    </w:pPr>
    <w:rPr>
      <w:rFonts w:ascii="Times New Roman" w:eastAsia="Times New Roman" w:hAnsi="Times New Roman" w:cs="Times New Roman"/>
      <w:sz w:val="28"/>
      <w:szCs w:val="28"/>
      <w:lang w:val="x-none"/>
    </w:rPr>
  </w:style>
  <w:style w:type="character" w:customStyle="1" w:styleId="a9">
    <w:name w:val="Основной текст Знак"/>
    <w:basedOn w:val="a0"/>
    <w:link w:val="a8"/>
    <w:uiPriority w:val="99"/>
    <w:rsid w:val="00132C9F"/>
    <w:rPr>
      <w:rFonts w:ascii="Times New Roman" w:eastAsia="Times New Roman" w:hAnsi="Times New Roman" w:cs="Times New Roman"/>
      <w:sz w:val="28"/>
      <w:szCs w:val="28"/>
      <w:lang w:val="x-none"/>
    </w:rPr>
  </w:style>
  <w:style w:type="paragraph" w:styleId="aa">
    <w:name w:val="Title"/>
    <w:basedOn w:val="a"/>
    <w:link w:val="ab"/>
    <w:uiPriority w:val="99"/>
    <w:qFormat/>
    <w:rsid w:val="00132C9F"/>
    <w:pPr>
      <w:spacing w:after="0" w:line="240" w:lineRule="auto"/>
      <w:jc w:val="center"/>
    </w:pPr>
    <w:rPr>
      <w:rFonts w:ascii="Times New Roman" w:eastAsia="Times New Roman" w:hAnsi="Times New Roman" w:cs="Times New Roman"/>
      <w:b/>
      <w:sz w:val="28"/>
      <w:szCs w:val="20"/>
      <w:lang w:val="en-US" w:eastAsia="x-none"/>
    </w:rPr>
  </w:style>
  <w:style w:type="character" w:customStyle="1" w:styleId="ab">
    <w:name w:val="Заголовок Знак"/>
    <w:basedOn w:val="a0"/>
    <w:link w:val="aa"/>
    <w:uiPriority w:val="99"/>
    <w:rsid w:val="00132C9F"/>
    <w:rPr>
      <w:rFonts w:ascii="Times New Roman" w:eastAsia="Times New Roman" w:hAnsi="Times New Roman" w:cs="Times New Roman"/>
      <w:b/>
      <w:sz w:val="28"/>
      <w:szCs w:val="20"/>
      <w:lang w:val="en-US" w:eastAsia="x-none"/>
    </w:rPr>
  </w:style>
  <w:style w:type="paragraph" w:styleId="ac">
    <w:name w:val="Normal (Web)"/>
    <w:basedOn w:val="a"/>
    <w:uiPriority w:val="99"/>
    <w:rsid w:val="00132C9F"/>
    <w:pPr>
      <w:spacing w:before="240" w:after="240" w:line="240" w:lineRule="auto"/>
    </w:pPr>
    <w:rPr>
      <w:rFonts w:ascii="Times New Roman" w:eastAsia="Times New Roman" w:hAnsi="Times New Roman" w:cs="Times New Roman"/>
      <w:sz w:val="24"/>
      <w:szCs w:val="24"/>
      <w:lang w:eastAsia="ru-RU"/>
    </w:rPr>
  </w:style>
  <w:style w:type="character" w:styleId="ad">
    <w:name w:val="Strong"/>
    <w:uiPriority w:val="99"/>
    <w:qFormat/>
    <w:rsid w:val="00132C9F"/>
    <w:rPr>
      <w:b/>
      <w:bCs/>
    </w:rPr>
  </w:style>
  <w:style w:type="character" w:customStyle="1" w:styleId="Heading1Char">
    <w:name w:val="Heading 1 Char"/>
    <w:uiPriority w:val="99"/>
    <w:locked/>
    <w:rsid w:val="00132C9F"/>
    <w:rPr>
      <w:rFonts w:ascii="Cambria" w:hAnsi="Cambria" w:cs="Times New Roman"/>
      <w:b/>
      <w:bCs/>
      <w:kern w:val="32"/>
      <w:sz w:val="32"/>
      <w:szCs w:val="32"/>
      <w:lang w:eastAsia="en-US"/>
    </w:rPr>
  </w:style>
  <w:style w:type="paragraph" w:customStyle="1" w:styleId="ae">
    <w:name w:val="таблица центр"/>
    <w:basedOn w:val="a"/>
    <w:uiPriority w:val="99"/>
    <w:rsid w:val="00132C9F"/>
    <w:pPr>
      <w:autoSpaceDE w:val="0"/>
      <w:autoSpaceDN w:val="0"/>
      <w:adjustRightInd w:val="0"/>
      <w:spacing w:after="0" w:line="240" w:lineRule="atLeast"/>
      <w:jc w:val="center"/>
      <w:textAlignment w:val="center"/>
    </w:pPr>
    <w:rPr>
      <w:rFonts w:ascii="Calibri" w:eastAsia="Times New Roman" w:hAnsi="Calibri" w:cs="Calibri"/>
      <w:color w:val="000000"/>
      <w:w w:val="90"/>
      <w:sz w:val="20"/>
      <w:szCs w:val="20"/>
    </w:rPr>
  </w:style>
  <w:style w:type="paragraph" w:customStyle="1" w:styleId="af">
    <w:name w:val="заголовок"/>
    <w:basedOn w:val="a"/>
    <w:uiPriority w:val="99"/>
    <w:rsid w:val="00132C9F"/>
    <w:pPr>
      <w:pBdr>
        <w:bottom w:val="thickThinMediumGap" w:sz="24" w:space="5" w:color="auto"/>
      </w:pBdr>
      <w:autoSpaceDE w:val="0"/>
      <w:autoSpaceDN w:val="0"/>
      <w:adjustRightInd w:val="0"/>
      <w:spacing w:after="0" w:line="420" w:lineRule="atLeast"/>
      <w:jc w:val="center"/>
      <w:textAlignment w:val="center"/>
    </w:pPr>
    <w:rPr>
      <w:rFonts w:ascii="Calibri" w:eastAsia="Times New Roman" w:hAnsi="Calibri" w:cs="Calibri"/>
      <w:b/>
      <w:bCs/>
      <w:color w:val="000000"/>
      <w:sz w:val="38"/>
      <w:szCs w:val="38"/>
    </w:rPr>
  </w:style>
  <w:style w:type="paragraph" w:customStyle="1" w:styleId="af0">
    <w:name w:val="таблица"/>
    <w:basedOn w:val="a"/>
    <w:uiPriority w:val="99"/>
    <w:rsid w:val="00132C9F"/>
    <w:pPr>
      <w:autoSpaceDE w:val="0"/>
      <w:autoSpaceDN w:val="0"/>
      <w:adjustRightInd w:val="0"/>
      <w:spacing w:after="0" w:line="240" w:lineRule="atLeast"/>
      <w:ind w:firstLine="227"/>
      <w:textAlignment w:val="center"/>
    </w:pPr>
    <w:rPr>
      <w:rFonts w:ascii="Calibri" w:eastAsia="Times New Roman" w:hAnsi="Calibri" w:cs="Calibri"/>
      <w:color w:val="000000"/>
      <w:w w:val="90"/>
      <w:sz w:val="20"/>
      <w:szCs w:val="20"/>
    </w:rPr>
  </w:style>
  <w:style w:type="paragraph" w:customStyle="1" w:styleId="formattexttopleveltext">
    <w:name w:val="formattext topleveltext"/>
    <w:basedOn w:val="a"/>
    <w:uiPriority w:val="99"/>
    <w:rsid w:val="00132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Знак Знак"/>
    <w:basedOn w:val="a"/>
    <w:uiPriority w:val="99"/>
    <w:rsid w:val="00132C9F"/>
    <w:pPr>
      <w:spacing w:after="0" w:line="240" w:lineRule="auto"/>
    </w:pPr>
    <w:rPr>
      <w:rFonts w:ascii="Times New Roman" w:eastAsia="Times New Roman" w:hAnsi="Times New Roman" w:cs="Times New Roman"/>
      <w:sz w:val="24"/>
      <w:szCs w:val="24"/>
      <w:lang w:val="pl-PL" w:eastAsia="pl-PL"/>
    </w:rPr>
  </w:style>
  <w:style w:type="paragraph" w:styleId="af2">
    <w:name w:val="header"/>
    <w:basedOn w:val="a"/>
    <w:link w:val="af3"/>
    <w:uiPriority w:val="99"/>
    <w:rsid w:val="00132C9F"/>
    <w:pPr>
      <w:tabs>
        <w:tab w:val="center" w:pos="4677"/>
        <w:tab w:val="right" w:pos="9355"/>
      </w:tabs>
      <w:spacing w:after="0" w:line="240" w:lineRule="auto"/>
    </w:pPr>
    <w:rPr>
      <w:rFonts w:ascii="Times New Roman" w:eastAsia="Times New Roman" w:hAnsi="Times New Roman" w:cs="Times New Roman"/>
      <w:sz w:val="28"/>
      <w:szCs w:val="24"/>
      <w:lang w:val="x-none" w:eastAsia="x-none"/>
    </w:rPr>
  </w:style>
  <w:style w:type="character" w:customStyle="1" w:styleId="af3">
    <w:name w:val="Верхний колонтитул Знак"/>
    <w:basedOn w:val="a0"/>
    <w:link w:val="af2"/>
    <w:uiPriority w:val="99"/>
    <w:rsid w:val="00132C9F"/>
    <w:rPr>
      <w:rFonts w:ascii="Times New Roman" w:eastAsia="Times New Roman" w:hAnsi="Times New Roman" w:cs="Times New Roman"/>
      <w:sz w:val="28"/>
      <w:szCs w:val="24"/>
      <w:lang w:val="x-none" w:eastAsia="x-none"/>
    </w:rPr>
  </w:style>
  <w:style w:type="character" w:customStyle="1" w:styleId="FontStyle24">
    <w:name w:val="Font Style24"/>
    <w:uiPriority w:val="99"/>
    <w:rsid w:val="00132C9F"/>
    <w:rPr>
      <w:rFonts w:ascii="Times New Roman" w:hAnsi="Times New Roman" w:cs="Times New Roman"/>
      <w:b/>
      <w:bCs/>
      <w:sz w:val="22"/>
      <w:szCs w:val="22"/>
    </w:rPr>
  </w:style>
  <w:style w:type="paragraph" w:customStyle="1" w:styleId="Default">
    <w:name w:val="Default"/>
    <w:uiPriority w:val="99"/>
    <w:rsid w:val="00132C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4">
    <w:name w:val="Íîðìàëüíûé (òàáëèöà)"/>
    <w:basedOn w:val="a"/>
    <w:next w:val="a"/>
    <w:uiPriority w:val="99"/>
    <w:rsid w:val="00132C9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5">
    <w:name w:val="Balloon Text"/>
    <w:basedOn w:val="a"/>
    <w:link w:val="af6"/>
    <w:uiPriority w:val="99"/>
    <w:semiHidden/>
    <w:unhideWhenUsed/>
    <w:rsid w:val="00132C9F"/>
    <w:pPr>
      <w:spacing w:after="0" w:line="240" w:lineRule="auto"/>
    </w:pPr>
    <w:rPr>
      <w:rFonts w:ascii="Segoe UI" w:eastAsia="Times New Roman" w:hAnsi="Segoe UI" w:cs="Times New Roman"/>
      <w:sz w:val="18"/>
      <w:szCs w:val="18"/>
      <w:lang w:val="x-none"/>
    </w:rPr>
  </w:style>
  <w:style w:type="character" w:customStyle="1" w:styleId="af6">
    <w:name w:val="Текст выноски Знак"/>
    <w:basedOn w:val="a0"/>
    <w:link w:val="af5"/>
    <w:uiPriority w:val="99"/>
    <w:semiHidden/>
    <w:rsid w:val="00132C9F"/>
    <w:rPr>
      <w:rFonts w:ascii="Segoe UI" w:eastAsia="Times New Roman" w:hAnsi="Segoe UI" w:cs="Times New Roman"/>
      <w:sz w:val="18"/>
      <w:szCs w:val="18"/>
      <w:lang w:val="x-none"/>
    </w:rPr>
  </w:style>
  <w:style w:type="character" w:styleId="af7">
    <w:name w:val="Placeholder Text"/>
    <w:uiPriority w:val="99"/>
    <w:semiHidden/>
    <w:rsid w:val="00132C9F"/>
    <w:rPr>
      <w:color w:val="808080"/>
    </w:rPr>
  </w:style>
  <w:style w:type="character" w:styleId="af8">
    <w:name w:val="Hyperlink"/>
    <w:uiPriority w:val="99"/>
    <w:unhideWhenUsed/>
    <w:rsid w:val="00132C9F"/>
    <w:rPr>
      <w:color w:val="0000FF"/>
      <w:u w:val="single"/>
    </w:rPr>
  </w:style>
  <w:style w:type="paragraph" w:styleId="af9">
    <w:name w:val="footer"/>
    <w:basedOn w:val="a"/>
    <w:link w:val="afa"/>
    <w:unhideWhenUsed/>
    <w:rsid w:val="00132C9F"/>
    <w:pPr>
      <w:tabs>
        <w:tab w:val="center" w:pos="4677"/>
        <w:tab w:val="right" w:pos="9355"/>
      </w:tabs>
      <w:spacing w:after="0" w:line="240" w:lineRule="auto"/>
    </w:pPr>
    <w:rPr>
      <w:rFonts w:ascii="Calibri" w:eastAsia="Times New Roman" w:hAnsi="Calibri" w:cs="Times New Roman"/>
      <w:lang w:val="x-none"/>
    </w:rPr>
  </w:style>
  <w:style w:type="character" w:customStyle="1" w:styleId="afa">
    <w:name w:val="Нижний колонтитул Знак"/>
    <w:basedOn w:val="a0"/>
    <w:link w:val="af9"/>
    <w:rsid w:val="00132C9F"/>
    <w:rPr>
      <w:rFonts w:ascii="Calibri" w:eastAsia="Times New Roman" w:hAnsi="Calibri" w:cs="Times New Roman"/>
      <w:lang w:val="x-none"/>
    </w:rPr>
  </w:style>
  <w:style w:type="numbering" w:customStyle="1" w:styleId="110">
    <w:name w:val="Нет списка11"/>
    <w:next w:val="a2"/>
    <w:uiPriority w:val="99"/>
    <w:semiHidden/>
    <w:unhideWhenUsed/>
    <w:rsid w:val="00132C9F"/>
  </w:style>
  <w:style w:type="paragraph" w:styleId="afb">
    <w:name w:val="No Spacing"/>
    <w:uiPriority w:val="1"/>
    <w:qFormat/>
    <w:rsid w:val="00132C9F"/>
    <w:pPr>
      <w:spacing w:after="0" w:line="240" w:lineRule="auto"/>
    </w:pPr>
    <w:rPr>
      <w:rFonts w:ascii="Calibri" w:eastAsia="Times New Roman" w:hAnsi="Calibri" w:cs="Calibri"/>
    </w:rPr>
  </w:style>
  <w:style w:type="character" w:styleId="afc">
    <w:name w:val="annotation reference"/>
    <w:uiPriority w:val="99"/>
    <w:semiHidden/>
    <w:unhideWhenUsed/>
    <w:rsid w:val="00132C9F"/>
    <w:rPr>
      <w:sz w:val="16"/>
      <w:szCs w:val="16"/>
    </w:rPr>
  </w:style>
  <w:style w:type="paragraph" w:styleId="afd">
    <w:name w:val="annotation text"/>
    <w:basedOn w:val="a"/>
    <w:link w:val="afe"/>
    <w:uiPriority w:val="99"/>
    <w:semiHidden/>
    <w:unhideWhenUsed/>
    <w:rsid w:val="00132C9F"/>
    <w:pPr>
      <w:spacing w:after="200" w:line="276" w:lineRule="auto"/>
    </w:pPr>
    <w:rPr>
      <w:rFonts w:ascii="Calibri" w:eastAsia="Times New Roman" w:hAnsi="Calibri" w:cs="Times New Roman"/>
      <w:sz w:val="20"/>
      <w:szCs w:val="20"/>
      <w:lang w:val="x-none"/>
    </w:rPr>
  </w:style>
  <w:style w:type="character" w:customStyle="1" w:styleId="afe">
    <w:name w:val="Текст примечания Знак"/>
    <w:basedOn w:val="a0"/>
    <w:link w:val="afd"/>
    <w:uiPriority w:val="99"/>
    <w:semiHidden/>
    <w:rsid w:val="00132C9F"/>
    <w:rPr>
      <w:rFonts w:ascii="Calibri" w:eastAsia="Times New Roman" w:hAnsi="Calibri" w:cs="Times New Roman"/>
      <w:sz w:val="20"/>
      <w:szCs w:val="20"/>
      <w:lang w:val="x-none"/>
    </w:rPr>
  </w:style>
  <w:style w:type="paragraph" w:styleId="aff">
    <w:name w:val="annotation subject"/>
    <w:basedOn w:val="afd"/>
    <w:next w:val="afd"/>
    <w:link w:val="aff0"/>
    <w:uiPriority w:val="99"/>
    <w:semiHidden/>
    <w:unhideWhenUsed/>
    <w:rsid w:val="00132C9F"/>
    <w:rPr>
      <w:b/>
      <w:bCs/>
    </w:rPr>
  </w:style>
  <w:style w:type="character" w:customStyle="1" w:styleId="aff0">
    <w:name w:val="Тема примечания Знак"/>
    <w:basedOn w:val="afe"/>
    <w:link w:val="aff"/>
    <w:uiPriority w:val="99"/>
    <w:semiHidden/>
    <w:rsid w:val="00132C9F"/>
    <w:rPr>
      <w:rFonts w:ascii="Calibri" w:eastAsia="Times New Roman" w:hAnsi="Calibri" w:cs="Times New Roman"/>
      <w:b/>
      <w:bCs/>
      <w:sz w:val="20"/>
      <w:szCs w:val="20"/>
      <w:lang w:val="x-none"/>
    </w:rPr>
  </w:style>
  <w:style w:type="numbering" w:customStyle="1" w:styleId="2">
    <w:name w:val="Нет списка2"/>
    <w:next w:val="a2"/>
    <w:uiPriority w:val="99"/>
    <w:semiHidden/>
    <w:rsid w:val="003511E4"/>
  </w:style>
  <w:style w:type="table" w:styleId="aff1">
    <w:name w:val="Table Grid"/>
    <w:basedOn w:val="a1"/>
    <w:uiPriority w:val="39"/>
    <w:rsid w:val="003511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Текст Знак2"/>
    <w:aliases w:val="Текст Знак1 Знак1,Текст Знак Знак Знак1,Знак Знак Знак Знак2,Текст Знак Знак2,Знак Знак2,Знак Знак Знак Знак Знак,Знак Знак Знак1,Текст Знак2 Знак Знак1,Текст Знак1 Знак1 Знак Знак1,Текст Знак Знак Знак1 Знак Знак1,Знак3 Знак,Текст Знак3"/>
    <w:link w:val="12"/>
    <w:locked/>
    <w:rsid w:val="003511E4"/>
    <w:rPr>
      <w:rFonts w:ascii="Courier New" w:eastAsia="Times New Roman" w:hAnsi="Courier New" w:cs="Courier New"/>
      <w:sz w:val="20"/>
      <w:szCs w:val="20"/>
      <w:lang w:eastAsia="ru-RU"/>
    </w:rPr>
  </w:style>
  <w:style w:type="paragraph" w:customStyle="1" w:styleId="12">
    <w:name w:val="Текст1"/>
    <w:aliases w:val="Текст Знак1,Текст Знак Знак,Знак Знак Знак,Знак,Знак Знак Знак Знак,Текст Знак2 Знак,Текст Знак1 Знак1 Знак,Текст Знак Знак Знак1 Знак,Текст Знак1 Знак Знак Знак Знак,Текст Знак Знак Знак Знак Знак Знак,Знак3,Знак Зна"/>
    <w:basedOn w:val="a"/>
    <w:link w:val="20"/>
    <w:uiPriority w:val="99"/>
    <w:rsid w:val="003511E4"/>
    <w:pPr>
      <w:spacing w:after="0" w:line="240" w:lineRule="auto"/>
    </w:pPr>
    <w:rPr>
      <w:rFonts w:ascii="Courier New" w:eastAsia="Times New Roman" w:hAnsi="Courier New" w:cs="Courier New"/>
      <w:sz w:val="20"/>
      <w:szCs w:val="20"/>
      <w:lang w:eastAsia="ru-RU"/>
    </w:rPr>
  </w:style>
  <w:style w:type="paragraph" w:styleId="aff2">
    <w:name w:val="Plain Text"/>
    <w:aliases w:val=" Знак,Текст Знак1 Знак,Текст Знак Знак Знак, Знак Знак Знак Знак, Знак3, Зна, , 1,З"/>
    <w:basedOn w:val="a"/>
    <w:link w:val="aff3"/>
    <w:rsid w:val="00AB0D25"/>
    <w:pPr>
      <w:spacing w:after="0" w:line="240" w:lineRule="auto"/>
    </w:pPr>
    <w:rPr>
      <w:rFonts w:ascii="Courier New" w:eastAsia="Times New Roman" w:hAnsi="Courier New" w:cs="Times New Roman"/>
      <w:sz w:val="20"/>
      <w:szCs w:val="20"/>
      <w:lang w:val="x-none" w:eastAsia="x-none"/>
    </w:rPr>
  </w:style>
  <w:style w:type="character" w:customStyle="1" w:styleId="aff3">
    <w:name w:val="Текст Знак"/>
    <w:aliases w:val=" Знак Знак,Текст Знак1 Знак Знак,Текст Знак Знак Знак Знак, Знак Знак Знак Знак Знак, Знак3 Знак, Зна Знак,  Знак, 1 Знак,З Знак"/>
    <w:basedOn w:val="a0"/>
    <w:link w:val="aff2"/>
    <w:rsid w:val="00AB0D25"/>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D6B28-FD2E-4762-AC55-73478BD00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73</Pages>
  <Words>28348</Words>
  <Characters>161588</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Дротенко Оксана Александровна</dc:creator>
  <cp:keywords/>
  <dc:description/>
  <cp:lastModifiedBy>Дротенко Оксана Александровна</cp:lastModifiedBy>
  <cp:revision>481</cp:revision>
  <cp:lastPrinted>2024-12-28T08:12:00Z</cp:lastPrinted>
  <dcterms:created xsi:type="dcterms:W3CDTF">2024-09-25T06:39:00Z</dcterms:created>
  <dcterms:modified xsi:type="dcterms:W3CDTF">2025-01-20T07:22:00Z</dcterms:modified>
</cp:coreProperties>
</file>