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Постановление Правительства Приднестровской Молдавской Республики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bookmarkStart w:id="0" w:name="_GoBack"/>
      <w:bookmarkEnd w:id="0"/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внесении изменения и дополнения в Постановление Правительства Приднестровской Молдавской Республики от 8 августа 2012 года № 79 «О создании государственного унитарного предприятия «Республиканский расчётный информационный центр»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со статьей 76-6 Конституции Приднестровской Молдавской Республики, на основании статьи 14 Конституционного закона Приднестровской Молдавской Республики от 30 ноября 2011 года № 224-КЗ-V «О Правительстве Приднестровской Молдавской Республики» (САЗ 11-48) с дополнением, внесенным Конституционным законом Приднестровской Молдавской Республики от 26 октября 2012 года № 206-КЗД-V (САЗ 12-44), Правительство Приднестровской Молдавской Республики постановляет: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</w:t>
      </w: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Внести в Постановление Правительства Приднестровской Молдавской Республики от 8 августа 2012 года № 79 «О создании государственного унитарного предприятия «Республиканский расчётный информационный центр» (САЗ 12-34) следующие изменение и дополнение: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а)</w:t>
      </w: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пункт 4 Постановления изложить в следующей редакции: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«4. В целях оптимизации затрат организаций, оказывающих коммунальные услуги: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субъектам естественных монополий государственной и муниципальной формы собственности, оказывающим услуги по газо-, тепло-, электро-, водоснабжению и водоотведению, в проектах расчетов тарифов на очередной финансовый год учесть расходы на услугу расчетно-информационного обслуживания потребителей (физических и юридических лиц) коммунальных услуг, оказываемую государственным унитарным предприятием «Республиканский расчетный информационный центр» с выделением отдельной статьи затрат;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субъектам естественных монополий, указанным в подпункте «а» настоящего пункта, в срок до 1 сентября 2013 года представить на согласование в Государственную службу энергетики и жилищно-коммунального хозяйства Приднестровской Молдавской Республики и Комитет цен и антимонопольной деятельности Приднестровской Молдавской Республики расчет экономически обоснованных тарифов на оказываемые услуги на 2014 год с выделением отдельной статьи затрат на услугу расчетно-информационного обслуживания потребителей коммунальных услуг, оказываемую государственным унитарным предприятием «Республиканский расчетный информационный центр», в пределах установленных тарифов на 2014 год;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Государственной службе энергетики и жилищно-коммунального хозяйства Приднестровской Молдавской Республики при согласовании представленных субъектами естественных монополий, обозначенными в подпункте «а» настоящего пункта, расчетов тарифов на очередной финансовый год обеспечить сокращение затрат, связанных с организацией работ по расчетно-информационному обслуживанию потребителей коммунальных услуг, исходя из показателей по состоянию на 1 января 2013 года, учитываемых при формировании тарифа на 2013 год, и осуществить их перераспределение на оплату услуг, оказываемых государственным унитарным предприятием «Республиканский расчётный информационный центр» по расчетно-информационному обслуживанию потребителей коммунальных услуг;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субъектам естественных монополий, указанным в подпункте «а» настоящего пункта, в интересах которых государственное унитарное предприятие «Республиканский расчетный информационный центр» будет осуществлять свою деятельность, заключить с названным государственным унитарным предприятием договоры на расчетно-информационное обслуживание и ежемесячно в срок до 18 числа месяца, следующего за отчетным, осуществлять оплату данных услуг»;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б)</w:t>
      </w: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дополнить Постановление пунктом 5 следующего содержания: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«5. Контроль за исполнением настоящего Постановления возложить на заместителя Председателя Правительства Приднестровской Молдавской Республики».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Настоящее Постановление вступает в силу со дня, следующего за днем его официального опубликования.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6"/>
        <w:gridCol w:w="2281"/>
      </w:tblGrid>
      <w:tr w:rsidR="00B71543" w:rsidRPr="00B71543" w:rsidTr="00B71543">
        <w:tc>
          <w:tcPr>
            <w:tcW w:w="5670" w:type="dxa"/>
            <w:shd w:val="clear" w:color="auto" w:fill="FFFFFF"/>
            <w:noWrap/>
            <w:hideMark/>
          </w:tcPr>
          <w:p w:rsidR="00B71543" w:rsidRPr="00B71543" w:rsidRDefault="00B71543" w:rsidP="00B7154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7154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Председатель Правительства</w:t>
            </w:r>
          </w:p>
        </w:tc>
        <w:tc>
          <w:tcPr>
            <w:tcW w:w="2265" w:type="dxa"/>
            <w:shd w:val="clear" w:color="auto" w:fill="FFFFFF"/>
            <w:noWrap/>
            <w:hideMark/>
          </w:tcPr>
          <w:p w:rsidR="00B71543" w:rsidRPr="00B71543" w:rsidRDefault="00B71543" w:rsidP="00B7154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7154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B71543" w:rsidRPr="00B71543" w:rsidTr="00B71543">
        <w:tc>
          <w:tcPr>
            <w:tcW w:w="5670" w:type="dxa"/>
            <w:shd w:val="clear" w:color="auto" w:fill="FFFFFF"/>
            <w:noWrap/>
            <w:hideMark/>
          </w:tcPr>
          <w:p w:rsidR="00B71543" w:rsidRPr="00B71543" w:rsidRDefault="00B71543" w:rsidP="00B7154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7154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Приднестровской Молдавской Республики</w:t>
            </w:r>
          </w:p>
        </w:tc>
        <w:tc>
          <w:tcPr>
            <w:tcW w:w="2265" w:type="dxa"/>
            <w:shd w:val="clear" w:color="auto" w:fill="FFFFFF"/>
            <w:noWrap/>
            <w:hideMark/>
          </w:tcPr>
          <w:p w:rsidR="00B71543" w:rsidRPr="00B71543" w:rsidRDefault="00B71543" w:rsidP="00B7154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7154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Т. </w:t>
            </w:r>
            <w:proofErr w:type="spellStart"/>
            <w:r w:rsidRPr="00B7154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Туранская</w:t>
            </w:r>
            <w:proofErr w:type="spellEnd"/>
          </w:p>
        </w:tc>
      </w:tr>
    </w:tbl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 Тирасполь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 июля 2013 г.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141</w:t>
      </w:r>
    </w:p>
    <w:p w:rsidR="00B71543" w:rsidRPr="00B71543" w:rsidRDefault="00B71543" w:rsidP="00B7154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54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270E5" w:rsidRDefault="00C270E5"/>
    <w:sectPr w:rsidR="00C270E5" w:rsidSect="00B7154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43"/>
    <w:rsid w:val="00B71543"/>
    <w:rsid w:val="00C2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E2278-E27A-4280-8402-6C5119C8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543"/>
    <w:rPr>
      <w:b/>
      <w:bCs/>
    </w:rPr>
  </w:style>
  <w:style w:type="character" w:styleId="a5">
    <w:name w:val="Emphasis"/>
    <w:basedOn w:val="a0"/>
    <w:uiPriority w:val="20"/>
    <w:qFormat/>
    <w:rsid w:val="00B715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7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С. Рябоконь</dc:creator>
  <cp:keywords/>
  <dc:description/>
  <cp:lastModifiedBy>Владимир С. Рябоконь</cp:lastModifiedBy>
  <cp:revision>1</cp:revision>
  <dcterms:created xsi:type="dcterms:W3CDTF">2017-12-06T13:02:00Z</dcterms:created>
  <dcterms:modified xsi:type="dcterms:W3CDTF">2017-12-06T13:03:00Z</dcterms:modified>
</cp:coreProperties>
</file>